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83" w:rsidRPr="0049208C" w:rsidRDefault="00C06F83" w:rsidP="00FE3E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0"/>
          <w:szCs w:val="40"/>
          <w:u w:val="single"/>
          <w:lang w:eastAsia="ru-RU"/>
        </w:rPr>
      </w:pPr>
      <w:r w:rsidRPr="0049208C">
        <w:rPr>
          <w:rFonts w:ascii="Times New Roman" w:eastAsia="Times New Roman" w:hAnsi="Times New Roman" w:cs="Times New Roman"/>
          <w:b/>
          <w:bCs/>
          <w:color w:val="273350"/>
          <w:kern w:val="36"/>
          <w:sz w:val="40"/>
          <w:szCs w:val="40"/>
          <w:u w:val="single"/>
          <w:lang w:eastAsia="ru-RU"/>
        </w:rPr>
        <w:t>Способы защиты населения от опасностей при военных конфликтах и чрезвычайных ситуациях</w:t>
      </w:r>
      <w:r w:rsidR="00FE3EFE" w:rsidRPr="0049208C">
        <w:rPr>
          <w:rFonts w:ascii="Times New Roman" w:eastAsia="Times New Roman" w:hAnsi="Times New Roman" w:cs="Times New Roman"/>
          <w:b/>
          <w:bCs/>
          <w:color w:val="273350"/>
          <w:kern w:val="36"/>
          <w:sz w:val="40"/>
          <w:szCs w:val="40"/>
          <w:u w:val="single"/>
          <w:lang w:eastAsia="ru-RU"/>
        </w:rPr>
        <w:t>, а также при ЧС природного техногенного характера.</w:t>
      </w:r>
    </w:p>
    <w:p w:rsidR="00FE3EFE" w:rsidRPr="00FE3EFE" w:rsidRDefault="00FE3EFE" w:rsidP="00FE3EFE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 основным способам защиты населения от опасностей при военных конфликтах и чрезвычайных ситуациях относятся:</w:t>
      </w:r>
    </w:p>
    <w:p w:rsidR="00C06F83" w:rsidRPr="00CE0A2C" w:rsidRDefault="00C06F83" w:rsidP="00C06F83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Применение средств индивидуальной защиты.</w:t>
      </w:r>
    </w:p>
    <w:p w:rsidR="00C06F83" w:rsidRPr="00CE0A2C" w:rsidRDefault="00C06F83" w:rsidP="00C06F83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Укрытие населения в защитных сооружениях гражданской обороны.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Обеспечение населения средствами индивидуальной защиты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Средства индивидуальной защиты населения предназначены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C06F83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 средствам индивидуальной защиты (СИЗ) относятся: средства индивидуальной защиты органов дыхания (респираторы, противогазы, </w:t>
      </w:r>
      <w:proofErr w:type="spellStart"/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противопыльные</w:t>
      </w:r>
      <w:proofErr w:type="spellEnd"/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тканевые маски и марлевые повязки), средства защиты кожного покрова (защитные костюмы</w:t>
      </w:r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Л-1; ОЗК</w:t>
      </w: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).</w:t>
      </w:r>
    </w:p>
    <w:tbl>
      <w:tblPr>
        <w:tblpPr w:leftFromText="180" w:rightFromText="180" w:vertAnchor="text" w:horzAnchor="margin" w:tblpY="41"/>
        <w:tblW w:w="9458" w:type="dxa"/>
        <w:tblLook w:val="0000" w:firstRow="0" w:lastRow="0" w:firstColumn="0" w:lastColumn="0" w:noHBand="0" w:noVBand="0"/>
      </w:tblPr>
      <w:tblGrid>
        <w:gridCol w:w="9458"/>
      </w:tblGrid>
      <w:tr w:rsidR="00EB02F3" w:rsidTr="00EB02F3">
        <w:trPr>
          <w:trHeight w:val="3337"/>
        </w:trPr>
        <w:tc>
          <w:tcPr>
            <w:tcW w:w="9458" w:type="dxa"/>
          </w:tcPr>
          <w:p w:rsidR="00EB02F3" w:rsidRDefault="00EB02F3"/>
          <w:p w:rsidR="00EB02F3" w:rsidRPr="00EB02F3" w:rsidRDefault="00EB02F3" w:rsidP="00EB02F3">
            <w:pPr>
              <w:jc w:val="center"/>
              <w:rPr>
                <w:b/>
              </w:rPr>
            </w:pPr>
            <w:r w:rsidRPr="00EB02F3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ИСПОЛЬЗОВАНИЕ СРЕДСТВ ИНДИВИДУАЛЬНОЙ ЗАЩИТЫ</w:t>
            </w:r>
          </w:p>
          <w:p w:rsidR="00EB02F3" w:rsidRDefault="00EB02F3"/>
          <w:tbl>
            <w:tblPr>
              <w:tblpPr w:leftFromText="180" w:rightFromText="180" w:vertAnchor="text" w:horzAnchor="page" w:tblpX="406" w:tblpY="-419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628"/>
              <w:gridCol w:w="3098"/>
              <w:gridCol w:w="2592"/>
              <w:gridCol w:w="924"/>
            </w:tblGrid>
            <w:tr w:rsidR="00EB02F3" w:rsidTr="00EB02F3">
              <w:trPr>
                <w:gridAfter w:val="1"/>
                <w:trHeight w:val="1519"/>
              </w:trPr>
              <w:tc>
                <w:tcPr>
                  <w:tcW w:w="2923" w:type="dxa"/>
                </w:tcPr>
                <w:p w:rsidR="00EB02F3" w:rsidRPr="00C14199" w:rsidRDefault="00C14199" w:rsidP="00EB02F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C14199">
                    <w:rPr>
                      <w:noProof/>
                      <w:color w:val="273350"/>
                      <w:sz w:val="22"/>
                      <w:szCs w:val="22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47DA8F3" wp14:editId="43C750B0">
                            <wp:simplePos x="0" y="0"/>
                            <wp:positionH relativeFrom="column">
                              <wp:posOffset>743519</wp:posOffset>
                            </wp:positionH>
                            <wp:positionV relativeFrom="paragraph">
                              <wp:posOffset>3838</wp:posOffset>
                            </wp:positionV>
                            <wp:extent cx="941695" cy="193050"/>
                            <wp:effectExtent l="0" t="0" r="0" b="0"/>
                            <wp:wrapNone/>
                            <wp:docPr id="28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1695" cy="19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</wps:spPr>
                                  <wps:txbx>
                                    <w:txbxContent>
                                      <w:p w:rsidR="00EB02F3" w:rsidRPr="00CA077C" w:rsidRDefault="00C14199" w:rsidP="00EB02F3">
                                        <w:pPr>
                                          <w:pStyle w:val="a3"/>
                                          <w:spacing w:before="0" w:beforeAutospacing="0" w:after="0" w:afterAutospacing="0"/>
                                        </w:pPr>
                                        <w:proofErr w:type="spellStart"/>
                                        <w:r w:rsidRPr="00C14199">
                                          <w:rPr>
                                            <w:color w:val="13153B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с</w:t>
                                        </w:r>
                                        <w:r w:rsidR="00EB02F3" w:rsidRPr="00C14199">
                                          <w:rPr>
                                            <w:color w:val="13153B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амоспасател</w:t>
                                        </w:r>
                                        <w:r>
                                          <w:rPr>
                                            <w:color w:val="13153B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ь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153B"/>
                                            <w:kern w:val="24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C14199" w:rsidRDefault="00C14199"/>
                                    </w:txbxContent>
                                  </wps:txbx>
                                  <wps:bodyPr wrap="square"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7DA8F3" id="Прямоугольник 6" o:spid="_x0000_s1026" style="position:absolute;margin-left:58.55pt;margin-top:.3pt;width:74.15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" stroked="f">
                            <v:textbox inset="0,0,0,0">
                              <w:txbxContent>
                                <w:p w:rsidR="00EB02F3" w:rsidRPr="00CA077C" w:rsidRDefault="00C14199" w:rsidP="00EB02F3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spellStart"/>
                                  <w:r w:rsidRPr="00C14199">
                                    <w:rPr>
                                      <w:color w:val="13153B"/>
                                      <w:kern w:val="24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r w:rsidR="00EB02F3" w:rsidRPr="00C14199">
                                    <w:rPr>
                                      <w:color w:val="13153B"/>
                                      <w:kern w:val="24"/>
                                      <w:sz w:val="22"/>
                                      <w:szCs w:val="22"/>
                                    </w:rPr>
                                    <w:t>амоспасател</w:t>
                                  </w:r>
                                  <w:r>
                                    <w:rPr>
                                      <w:color w:val="13153B"/>
                                      <w:kern w:val="24"/>
                                      <w:sz w:val="22"/>
                                      <w:szCs w:val="22"/>
                                    </w:rPr>
                                    <w:t>ь</w:t>
                                  </w:r>
                                  <w:proofErr w:type="spellEnd"/>
                                  <w:r>
                                    <w:rPr>
                                      <w:color w:val="13153B"/>
                                      <w:kern w:val="24"/>
                                    </w:rPr>
                                    <w:t xml:space="preserve">    </w:t>
                                  </w:r>
                                </w:p>
                                <w:p w:rsidR="00C14199" w:rsidRDefault="00C14199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B02F3" w:rsidRPr="00C14199">
                    <w:rPr>
                      <w:color w:val="13153B"/>
                      <w:kern w:val="24"/>
                      <w:sz w:val="22"/>
                      <w:szCs w:val="22"/>
                    </w:rPr>
                    <w:t>противогаз</w:t>
                  </w:r>
                </w:p>
                <w:p w:rsidR="00EB02F3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CA077C">
                    <w:rPr>
                      <w:rFonts w:ascii="Times New Roman" w:eastAsia="Times New Roman" w:hAnsi="Times New Roman" w:cs="Times New Roman"/>
                      <w:noProof/>
                      <w:color w:val="27335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06F44AE" wp14:editId="57AAB1C2">
                        <wp:extent cx="745045" cy="70485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04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CA077C">
                    <w:rPr>
                      <w:rFonts w:ascii="Times New Roman" w:eastAsia="Times New Roman" w:hAnsi="Times New Roman" w:cs="Times New Roman"/>
                      <w:noProof/>
                      <w:color w:val="27335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A72448E" wp14:editId="1CBCD6B4">
                        <wp:extent cx="542499" cy="725170"/>
                        <wp:effectExtent l="0" t="0" r="0" b="0"/>
                        <wp:docPr id="3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4121" cy="754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Используются при </w:t>
                  </w:r>
                  <w:r w:rsidR="00C1419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химическом заражении и радиоактивном загрязнении</w:t>
                  </w:r>
                </w:p>
              </w:tc>
              <w:tc>
                <w:tcPr>
                  <w:tcW w:w="2789" w:type="dxa"/>
                  <w:shd w:val="clear" w:color="auto" w:fill="auto"/>
                </w:tcPr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Противогаз выдается на пункте выдачи средств индивидуальной защиты, </w:t>
                  </w:r>
                  <w:proofErr w:type="spellStart"/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самоспасатель</w:t>
                  </w:r>
                  <w:proofErr w:type="spellEnd"/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 доступен для приобретения</w:t>
                  </w:r>
                </w:p>
              </w:tc>
            </w:tr>
            <w:tr w:rsidR="00EB02F3" w:rsidTr="00EB02F3">
              <w:trPr>
                <w:gridAfter w:val="1"/>
                <w:trHeight w:val="1519"/>
              </w:trPr>
              <w:tc>
                <w:tcPr>
                  <w:tcW w:w="2923" w:type="dxa"/>
                </w:tcPr>
                <w:p w:rsidR="00EB02F3" w:rsidRPr="009705E9" w:rsidRDefault="00EB02F3" w:rsidP="00EB02F3">
                  <w:pPr>
                    <w:pStyle w:val="a3"/>
                    <w:rPr>
                      <w:color w:val="273350"/>
                      <w:sz w:val="28"/>
                      <w:szCs w:val="28"/>
                    </w:rPr>
                  </w:pPr>
                  <w:r>
                    <w:rPr>
                      <w:color w:val="273350"/>
                      <w:sz w:val="28"/>
                      <w:szCs w:val="28"/>
                    </w:rPr>
                    <w:t xml:space="preserve">         </w:t>
                  </w:r>
                  <w:r w:rsidRPr="009705E9">
                    <w:rPr>
                      <w:color w:val="273350"/>
                      <w:sz w:val="28"/>
                      <w:szCs w:val="28"/>
                    </w:rPr>
                    <w:t>респиратор</w:t>
                  </w:r>
                </w:p>
                <w:p w:rsidR="00EB02F3" w:rsidRDefault="00EB02F3" w:rsidP="00EB02F3">
                  <w:pPr>
                    <w:pStyle w:val="a3"/>
                    <w:spacing w:before="0" w:beforeAutospacing="0" w:after="0" w:afterAutospacing="0"/>
                    <w:rPr>
                      <w:color w:val="273350"/>
                      <w:sz w:val="28"/>
                      <w:szCs w:val="28"/>
                    </w:rPr>
                  </w:pPr>
                  <w:r>
                    <w:rPr>
                      <w:color w:val="273350"/>
                      <w:sz w:val="28"/>
                      <w:szCs w:val="28"/>
                    </w:rPr>
                    <w:t xml:space="preserve">          </w:t>
                  </w:r>
                  <w:r w:rsidRPr="009705E9">
                    <w:rPr>
                      <w:noProof/>
                      <w:color w:val="273350"/>
                      <w:sz w:val="28"/>
                      <w:szCs w:val="28"/>
                    </w:rPr>
                    <w:drawing>
                      <wp:inline distT="0" distB="0" distL="0" distR="0" wp14:anchorId="13856613" wp14:editId="7FA9A098">
                        <wp:extent cx="647700" cy="490346"/>
                        <wp:effectExtent l="0" t="0" r="0" b="5080"/>
                        <wp:docPr id="3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410" cy="510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02F3" w:rsidRPr="00CA077C" w:rsidRDefault="00EB02F3" w:rsidP="00EB02F3">
                  <w:pPr>
                    <w:pStyle w:val="a3"/>
                    <w:spacing w:before="0" w:beforeAutospacing="0" w:after="0" w:afterAutospacing="0"/>
                    <w:rPr>
                      <w:color w:val="273350"/>
                      <w:sz w:val="28"/>
                      <w:szCs w:val="2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</w:tcPr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Используется при радиоактивном загрязнении</w:t>
                  </w:r>
                </w:p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9" w:type="dxa"/>
                  <w:shd w:val="clear" w:color="auto" w:fill="auto"/>
                </w:tcPr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Выдается на пункте выдачи</w:t>
                  </w:r>
                  <w: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средств индивидуальной защиты</w:t>
                  </w:r>
                  <w: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доступен для приобретения</w:t>
                  </w:r>
                </w:p>
              </w:tc>
            </w:tr>
            <w:tr w:rsidR="00EB02F3" w:rsidTr="00EB02F3">
              <w:trPr>
                <w:trHeight w:val="1132"/>
              </w:trPr>
              <w:tc>
                <w:tcPr>
                  <w:tcW w:w="2923" w:type="dxa"/>
                </w:tcPr>
                <w:p w:rsidR="00EB02F3" w:rsidRDefault="00EB02F3" w:rsidP="00EB02F3">
                  <w:pPr>
                    <w:pStyle w:val="a3"/>
                    <w:rPr>
                      <w:color w:val="273350"/>
                    </w:rPr>
                  </w:pPr>
                  <w:r w:rsidRPr="009705E9">
                    <w:rPr>
                      <w:color w:val="273350"/>
                    </w:rPr>
                    <w:t>ватно-марлевая повязка</w:t>
                  </w:r>
                  <w:r>
                    <w:rPr>
                      <w:color w:val="273350"/>
                    </w:rPr>
                    <w:t xml:space="preserve">  </w:t>
                  </w:r>
                </w:p>
                <w:p w:rsidR="00EB02F3" w:rsidRDefault="00EB02F3" w:rsidP="00EB02F3">
                  <w:pPr>
                    <w:pStyle w:val="a3"/>
                    <w:rPr>
                      <w:color w:val="273350"/>
                      <w:sz w:val="28"/>
                      <w:szCs w:val="28"/>
                    </w:rPr>
                  </w:pPr>
                  <w:r>
                    <w:rPr>
                      <w:color w:val="273350"/>
                    </w:rPr>
                    <w:t xml:space="preserve">        </w:t>
                  </w:r>
                  <w:r>
                    <w:rPr>
                      <w:noProof/>
                      <w:color w:val="273350"/>
                      <w:sz w:val="28"/>
                      <w:szCs w:val="28"/>
                    </w:rPr>
                    <w:drawing>
                      <wp:inline distT="0" distB="0" distL="0" distR="0" wp14:anchorId="2982E22E" wp14:editId="1D2BB509">
                        <wp:extent cx="895350" cy="403411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292.970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941778" cy="42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6" w:type="dxa"/>
                  <w:shd w:val="clear" w:color="auto" w:fill="auto"/>
                </w:tcPr>
                <w:p w:rsidR="00EB02F3" w:rsidRPr="009705E9" w:rsidRDefault="00EB02F3" w:rsidP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9705E9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Используется при радиоактивном загрязнении</w:t>
                  </w:r>
                </w:p>
              </w:tc>
              <w:tc>
                <w:tcPr>
                  <w:tcW w:w="2789" w:type="dxa"/>
                  <w:shd w:val="clear" w:color="auto" w:fill="auto"/>
                </w:tcPr>
                <w:p w:rsidR="00EB02F3" w:rsidRPr="00EB02F3" w:rsidRDefault="00EB02F3" w:rsidP="00EB02F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</w:pPr>
                  <w:r w:rsidRPr="00EB02F3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Изготавливается</w:t>
                  </w:r>
                  <w: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2F3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или приобретается</w:t>
                  </w:r>
                  <w:r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2F3">
                    <w:rPr>
                      <w:rFonts w:ascii="Times New Roman" w:eastAsia="Times New Roman" w:hAnsi="Times New Roman" w:cs="Times New Roman"/>
                      <w:color w:val="273350"/>
                      <w:sz w:val="24"/>
                      <w:szCs w:val="24"/>
                      <w:lang w:eastAsia="ru-RU"/>
                    </w:rPr>
                    <w:t>самостоятельно</w:t>
                  </w:r>
                </w:p>
              </w:tc>
              <w:tc>
                <w:tcPr>
                  <w:tcW w:w="0" w:type="auto"/>
                </w:tcPr>
                <w:p w:rsidR="00EB02F3" w:rsidRDefault="00EB02F3">
                  <w:pPr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</w:tbl>
          <w:p w:rsidR="00EB02F3" w:rsidRDefault="00EB02F3" w:rsidP="004551BB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</w:tr>
    </w:tbl>
    <w:p w:rsidR="00C14199" w:rsidRPr="00C14199" w:rsidRDefault="00C06F83" w:rsidP="00C141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C14BE" w:rsidTr="004551BB">
        <w:tc>
          <w:tcPr>
            <w:tcW w:w="4106" w:type="dxa"/>
          </w:tcPr>
          <w:p w:rsidR="00EC14BE" w:rsidRDefault="00EC14BE" w:rsidP="004551BB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73350"/>
                <w:sz w:val="28"/>
                <w:szCs w:val="28"/>
                <w:lang w:eastAsia="ru-RU"/>
              </w:rPr>
              <w:drawing>
                <wp:inline distT="0" distB="0" distL="0" distR="0" wp14:anchorId="28753C63" wp14:editId="349A7D3B">
                  <wp:extent cx="2409825" cy="1804985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64466332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223" cy="183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tbl>
            <w:tblPr>
              <w:tblW w:w="0" w:type="auto"/>
              <w:tblInd w:w="267" w:type="dxa"/>
              <w:tblLook w:val="0000" w:firstRow="0" w:lastRow="0" w:firstColumn="0" w:lastColumn="0" w:noHBand="0" w:noVBand="0"/>
            </w:tblPr>
            <w:tblGrid>
              <w:gridCol w:w="4716"/>
            </w:tblGrid>
            <w:tr w:rsidR="00EC14BE" w:rsidTr="004551BB">
              <w:trPr>
                <w:trHeight w:val="340"/>
              </w:trPr>
              <w:tc>
                <w:tcPr>
                  <w:tcW w:w="4716" w:type="dxa"/>
                </w:tcPr>
                <w:p w:rsidR="00EC14BE" w:rsidRPr="00AF26CD" w:rsidRDefault="00EC14BE" w:rsidP="004551B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EC14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Лёгкий защитный костюм Л-1</w:t>
                  </w:r>
                  <w:bookmarkEnd w:id="0"/>
                </w:p>
              </w:tc>
            </w:tr>
          </w:tbl>
          <w:tbl>
            <w:tblPr>
              <w:tblpPr w:leftFromText="180" w:rightFromText="180" w:vertAnchor="text" w:horzAnchor="page" w:tblpX="2659" w:tblpY="80"/>
              <w:tblW w:w="0" w:type="auto"/>
              <w:tblLook w:val="0000" w:firstRow="0" w:lastRow="0" w:firstColumn="0" w:lastColumn="0" w:noHBand="0" w:noVBand="0"/>
            </w:tblPr>
            <w:tblGrid>
              <w:gridCol w:w="2646"/>
              <w:gridCol w:w="2377"/>
            </w:tblGrid>
            <w:tr w:rsidR="00EC14BE" w:rsidTr="004551BB">
              <w:trPr>
                <w:trHeight w:val="2461"/>
              </w:trPr>
              <w:tc>
                <w:tcPr>
                  <w:tcW w:w="2611" w:type="dxa"/>
                </w:tcPr>
                <w:p w:rsidR="00EC14BE" w:rsidRDefault="00EC14BE" w:rsidP="004551B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7335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5C2FD0D" wp14:editId="4472B38A">
                        <wp:extent cx="1543390" cy="1309688"/>
                        <wp:effectExtent l="0" t="0" r="0" b="508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scale_1200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3860" cy="1352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1" w:type="dxa"/>
                </w:tcPr>
                <w:p w:rsidR="00EC14BE" w:rsidRPr="00AF26CD" w:rsidRDefault="00EC14BE" w:rsidP="004551BB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2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Предназначен для защиты человека от вредных химических и бактериологических воздействий, а также от радиоактивной пыли.</w:t>
                  </w:r>
                </w:p>
                <w:p w:rsidR="00EC14BE" w:rsidRPr="00AF26CD" w:rsidRDefault="00EC14BE" w:rsidP="004551BB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2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Костюм Л-1 защищает кожу человека, а также одежду и обувь от длительного воздействия агрессивных сред.</w:t>
                  </w:r>
                </w:p>
                <w:p w:rsidR="00EC14BE" w:rsidRDefault="00EC14BE" w:rsidP="004551B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14BE" w:rsidRDefault="00EC14BE" w:rsidP="004551BB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</w:tr>
    </w:tbl>
    <w:p w:rsidR="00C14199" w:rsidRPr="00C14199" w:rsidRDefault="00EC14BE" w:rsidP="00C141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Защитные</w:t>
      </w:r>
      <w:r w:rsidRPr="00EC14B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 предназначены для индивидуальной защиты, состоящи</w:t>
      </w:r>
      <w:r w:rsidRPr="00EC14B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 из непроницаемой одежды на все тело, которую носят дл</w:t>
      </w:r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я защиты от опасных материалов. В комплексе с защитными костюмами, в целях защиты органов дыхания применяется </w:t>
      </w:r>
      <w:r w:rsidR="00C14199" w:rsidRP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дополнительно</w:t>
      </w:r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</w:t>
      </w:r>
      <w:r w:rsidR="00C14199" w:rsidRP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снаряжени</w:t>
      </w:r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</w:t>
      </w:r>
      <w:r w:rsidR="00C14199" w:rsidRP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ПРОТИВОГАЗ, РЕСПИРАТОР</w:t>
      </w:r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Укрытие населения в защитных сооружениях гражданской обороны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Защитные сооружения гражданской обороны подразделяются на:</w:t>
      </w:r>
    </w:p>
    <w:p w:rsidR="00C06F83" w:rsidRPr="00CE0A2C" w:rsidRDefault="00C06F83" w:rsidP="00C06F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убежища;</w:t>
      </w:r>
    </w:p>
    <w:p w:rsidR="00C06F83" w:rsidRPr="00CE0A2C" w:rsidRDefault="00C06F83" w:rsidP="00C06F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противорадиационные укрытия;</w:t>
      </w:r>
    </w:p>
    <w:p w:rsidR="00C06F83" w:rsidRPr="00CE0A2C" w:rsidRDefault="00C06F83" w:rsidP="00C06F8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укрытия.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 заглубленным помещениям относятся: подвалы и цокольные этажи зданий; гаражи, складские и другие помещения, расположенные в отдельно стоящих зданиях и подвальных этажах зданий и сооружений,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Убежища используются на предприятиях и в организациях, в том числе радиационно- и химически опасных для защиты сотрудников, которые продолжают работу в военное время. В качестве убежищ также можно использовать другие сооружения подземного пространства.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Противорадиационные укрытия строятся в зонах возможного радиоактивного загрязнения, вызванного аварией на </w:t>
      </w:r>
      <w:proofErr w:type="spellStart"/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радиационно</w:t>
      </w:r>
      <w:proofErr w:type="spellEnd"/>
      <w:r w:rsidR="00C1419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опасном объекте.</w:t>
      </w:r>
    </w:p>
    <w:p w:rsidR="00C06F83" w:rsidRPr="00CE0A2C" w:rsidRDefault="00C06F83" w:rsidP="00C06F8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0A2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людей, находящихся дома в момент опасности, в том числе лежачих больных и обслуживающего их медицинского персонала. Необходимо отметить, что неработающее население, а это в основном дети и пожилые люди в случае опасности могут укрываться в любом ближайшем от дома защитном сооружении гражданской обороны.</w:t>
      </w:r>
    </w:p>
    <w:p w:rsidR="00CA077C" w:rsidRDefault="00CA077C" w:rsidP="00CA077C">
      <w:pP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49208C" w:rsidRPr="0049208C" w:rsidRDefault="0049208C" w:rsidP="0049208C">
      <w:pP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9208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Предназначен для защиты человека от вредных химических и бактериологических воздействий, а также от радиоактивной пыли.</w:t>
      </w:r>
    </w:p>
    <w:p w:rsidR="0049208C" w:rsidRPr="00CE0A2C" w:rsidRDefault="0049208C" w:rsidP="0049208C">
      <w:pP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9208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Костюм Л-1 защищает кожу человека, а также одежду и обувь от длительного воздействия агрессивных сред.</w:t>
      </w:r>
    </w:p>
    <w:tbl>
      <w:tblPr>
        <w:tblStyle w:val="a5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96"/>
        <w:gridCol w:w="2655"/>
      </w:tblGrid>
      <w:tr w:rsidR="0049208C" w:rsidTr="0049208C">
        <w:trPr>
          <w:trHeight w:val="2103"/>
        </w:trPr>
        <w:tc>
          <w:tcPr>
            <w:tcW w:w="4746" w:type="dxa"/>
          </w:tcPr>
          <w:p w:rsid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73350"/>
                <w:sz w:val="28"/>
                <w:szCs w:val="28"/>
                <w:lang w:eastAsia="ru-RU"/>
              </w:rPr>
              <w:drawing>
                <wp:inline distT="0" distB="0" distL="0" distR="0" wp14:anchorId="328FD7B2" wp14:editId="53528B79">
                  <wp:extent cx="1019175" cy="125713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cale_12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55" cy="135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:rsidR="0049208C" w:rsidRP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49208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Предназначен для защиты человека от вредных химических и бактериологических воздействий, а также от радиоактивной пыли.</w:t>
            </w:r>
          </w:p>
          <w:p w:rsidR="0049208C" w:rsidRP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49208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Костюм Л-1 защищает кожу человека, а также одежду и обувь от длительного </w:t>
            </w:r>
            <w:r w:rsidRPr="0049208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воздействия агрессивных сред.</w:t>
            </w:r>
          </w:p>
          <w:p w:rsid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49208C" w:rsidRP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49208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lastRenderedPageBreak/>
              <w:t>Предназначен для защиты человека от вредных химических и бактериологических воздействий, а также от радиоактивной пыли.</w:t>
            </w:r>
          </w:p>
          <w:p w:rsidR="0049208C" w:rsidRDefault="0049208C" w:rsidP="0049208C">
            <w:pP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49208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lastRenderedPageBreak/>
              <w:t>Костюм Л-1 защищает кожу человека, а также одежду и обувь от длительного воздействия агрессивных сред.</w:t>
            </w:r>
          </w:p>
        </w:tc>
      </w:tr>
    </w:tbl>
    <w:p w:rsidR="00CA077C" w:rsidRPr="00CE0A2C" w:rsidRDefault="00CA077C" w:rsidP="0049208C">
      <w:pP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sectPr w:rsidR="00CA077C" w:rsidRPr="00CE0A2C" w:rsidSect="0075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1088"/>
    <w:multiLevelType w:val="multilevel"/>
    <w:tmpl w:val="C790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15387"/>
    <w:multiLevelType w:val="multilevel"/>
    <w:tmpl w:val="317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34C92"/>
    <w:multiLevelType w:val="multilevel"/>
    <w:tmpl w:val="85E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B5C49"/>
    <w:multiLevelType w:val="multilevel"/>
    <w:tmpl w:val="620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F7"/>
    <w:rsid w:val="00387601"/>
    <w:rsid w:val="00434EDC"/>
    <w:rsid w:val="0049208C"/>
    <w:rsid w:val="00593C4C"/>
    <w:rsid w:val="007516FC"/>
    <w:rsid w:val="008B3AAC"/>
    <w:rsid w:val="009705E9"/>
    <w:rsid w:val="00A7003B"/>
    <w:rsid w:val="00AF26CD"/>
    <w:rsid w:val="00C06F83"/>
    <w:rsid w:val="00C14199"/>
    <w:rsid w:val="00CA077C"/>
    <w:rsid w:val="00CE0A2C"/>
    <w:rsid w:val="00D74BB0"/>
    <w:rsid w:val="00E575F7"/>
    <w:rsid w:val="00EB02F3"/>
    <w:rsid w:val="00EC14B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4BF84-3920-4C84-A65F-A45E7D6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F83"/>
    <w:rPr>
      <w:b/>
      <w:bCs/>
    </w:rPr>
  </w:style>
  <w:style w:type="table" w:styleId="a5">
    <w:name w:val="Table Grid"/>
    <w:basedOn w:val="a1"/>
    <w:uiPriority w:val="39"/>
    <w:rsid w:val="008B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9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1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2024-12-02T08:48:00Z</cp:lastPrinted>
  <dcterms:created xsi:type="dcterms:W3CDTF">2024-12-02T05:49:00Z</dcterms:created>
  <dcterms:modified xsi:type="dcterms:W3CDTF">2024-12-05T08:26:00Z</dcterms:modified>
</cp:coreProperties>
</file>