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B2" w:rsidRDefault="00856CB2" w:rsidP="00856CB2">
      <w:pPr>
        <w:pStyle w:val="a3"/>
        <w:jc w:val="center"/>
      </w:pPr>
      <w:bookmarkStart w:id="0" w:name="_GoBack"/>
      <w:bookmarkEnd w:id="0"/>
      <w:r>
        <w:t>Постановление</w:t>
      </w:r>
    </w:p>
    <w:p w:rsidR="00856CB2" w:rsidRPr="00856CB2" w:rsidRDefault="00856CB2" w:rsidP="00856CB2">
      <w:pPr>
        <w:pStyle w:val="a3"/>
        <w:jc w:val="center"/>
      </w:pPr>
      <w:r>
        <w:t>Главы Талдомского городского округа</w:t>
      </w:r>
    </w:p>
    <w:p w:rsidR="00856CB2" w:rsidRDefault="00856CB2" w:rsidP="00856CB2">
      <w:pPr>
        <w:pStyle w:val="a3"/>
        <w:jc w:val="center"/>
      </w:pPr>
      <w:r>
        <w:t>от 16.07.2019г №1423</w:t>
      </w:r>
    </w:p>
    <w:p w:rsidR="00856CB2" w:rsidRDefault="00856CB2" w:rsidP="00856CB2">
      <w:pPr>
        <w:pStyle w:val="a3"/>
        <w:spacing w:before="0" w:beforeAutospacing="0"/>
      </w:pPr>
      <w:r>
        <w:t>«</w:t>
      </w:r>
      <w:proofErr w:type="gramStart"/>
      <w:r>
        <w:t>О</w:t>
      </w:r>
      <w:proofErr w:type="gramEnd"/>
      <w:r>
        <w:t xml:space="preserve"> запрете захоронений на </w:t>
      </w:r>
    </w:p>
    <w:p w:rsidR="00856CB2" w:rsidRDefault="00856CB2" w:rsidP="00856CB2">
      <w:pPr>
        <w:pStyle w:val="a3"/>
        <w:spacing w:before="0" w:beforeAutospacing="0"/>
      </w:pPr>
      <w:r>
        <w:t xml:space="preserve">сельском кладбище «Станки-2», расположенном </w:t>
      </w:r>
    </w:p>
    <w:p w:rsidR="00856CB2" w:rsidRDefault="00856CB2" w:rsidP="00856CB2">
      <w:pPr>
        <w:pStyle w:val="a3"/>
        <w:spacing w:before="0" w:beforeAutospacing="0"/>
      </w:pPr>
      <w:r>
        <w:t xml:space="preserve">по адресу: Московская область, </w:t>
      </w:r>
    </w:p>
    <w:p w:rsidR="00856CB2" w:rsidRDefault="00856CB2" w:rsidP="00856CB2">
      <w:pPr>
        <w:pStyle w:val="a3"/>
        <w:spacing w:before="0" w:beforeAutospacing="0"/>
      </w:pPr>
      <w:r>
        <w:t xml:space="preserve">Талдомский городской округ, д. Станки» </w:t>
      </w:r>
    </w:p>
    <w:p w:rsidR="00856CB2" w:rsidRDefault="00856CB2" w:rsidP="00856CB2">
      <w:pPr>
        <w:pStyle w:val="a3"/>
      </w:pPr>
      <w:proofErr w:type="gramStart"/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п. 15 ст. 65 Водного кодекса Российской Федерации, Законом Московской области от 17.07.2007 № 115/2007-ОЗ «О погребении и похоронном деле в Московской области» и на основании Устава Талдомского городского округа Московской области, </w:t>
      </w:r>
      <w:proofErr w:type="gramEnd"/>
    </w:p>
    <w:p w:rsidR="00856CB2" w:rsidRDefault="00856CB2" w:rsidP="00856CB2">
      <w:pPr>
        <w:pStyle w:val="a3"/>
      </w:pPr>
      <w:r>
        <w:t xml:space="preserve">Постановляю: </w:t>
      </w:r>
    </w:p>
    <w:p w:rsidR="00856CB2" w:rsidRDefault="00856CB2" w:rsidP="00856CB2">
      <w:pPr>
        <w:pStyle w:val="a3"/>
      </w:pPr>
      <w:r>
        <w:t xml:space="preserve">1. Запретить захоронения на сельском кладбище «Станки-2», расположенном по адресу: Московская область, Талдомский городской округ, д. Станки, кадастровый номер 50:01:0020113:148, площадью 14281кв.м., категория земель: земли населенных пунктов, вид разрешенного использования: под кладбище. </w:t>
      </w:r>
    </w:p>
    <w:p w:rsidR="00856CB2" w:rsidRDefault="00856CB2" w:rsidP="00856CB2">
      <w:pPr>
        <w:pStyle w:val="a3"/>
      </w:pPr>
      <w:r>
        <w:t xml:space="preserve">2. Положение п.1 настоящего Постановления не распространяется на захоронения урн с прахом на территории родственных, семейных (родовых), воинских, почетных захоронений, в нишах стен скорби, с соблюдением санитарно-эпидемиологических правил и норм. </w:t>
      </w:r>
    </w:p>
    <w:p w:rsidR="00856CB2" w:rsidRDefault="00856CB2" w:rsidP="00856CB2">
      <w:pPr>
        <w:pStyle w:val="a3"/>
      </w:pPr>
      <w:r>
        <w:t xml:space="preserve">3. Опубликовать настоящее Постановление в общественно-политической газете Талдомского городского округа «Заря» и разместить (опубликовать) на официальном сайте администрации Талдомского городского округа Московской области: </w:t>
      </w:r>
      <w:proofErr w:type="spellStart"/>
      <w:r>
        <w:t>талдом-район.рф</w:t>
      </w:r>
      <w:proofErr w:type="spellEnd"/>
      <w:r>
        <w:t xml:space="preserve">. </w:t>
      </w:r>
    </w:p>
    <w:p w:rsidR="00856CB2" w:rsidRDefault="00856CB2" w:rsidP="00856CB2">
      <w:pPr>
        <w:pStyle w:val="a3"/>
      </w:pPr>
      <w:r>
        <w:t xml:space="preserve">4. Настоящее постановление вступает в силу с момента его публикации. </w:t>
      </w:r>
    </w:p>
    <w:p w:rsidR="00856CB2" w:rsidRDefault="00856CB2" w:rsidP="00856CB2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Талдомского городского округа Московской области Гришину Л.М. </w:t>
      </w:r>
    </w:p>
    <w:p w:rsidR="00856CB2" w:rsidRDefault="00856CB2" w:rsidP="00856CB2">
      <w:pPr>
        <w:pStyle w:val="a3"/>
      </w:pPr>
      <w:r>
        <w:t xml:space="preserve">Глава Талдомского городского округа В.Ю. Юдин </w:t>
      </w:r>
    </w:p>
    <w:p w:rsidR="00856CB2" w:rsidRDefault="00856CB2" w:rsidP="00856CB2">
      <w:pPr>
        <w:pStyle w:val="a3"/>
      </w:pPr>
      <w:r>
        <w:t xml:space="preserve">Исп.: Коршунова Т.И. </w:t>
      </w:r>
    </w:p>
    <w:p w:rsidR="00856CB2" w:rsidRDefault="00856CB2" w:rsidP="00856CB2">
      <w:pPr>
        <w:pStyle w:val="a3"/>
      </w:pPr>
      <w:r>
        <w:t xml:space="preserve">Тел.:8(496)206-44-45 </w:t>
      </w:r>
    </w:p>
    <w:p w:rsidR="00856CB2" w:rsidRDefault="00856CB2" w:rsidP="00856CB2">
      <w:pPr>
        <w:pStyle w:val="a3"/>
      </w:pPr>
      <w:r>
        <w:t xml:space="preserve">Разослано: в дело – 2, Гришиной Л.М.. – 1; сектор по потребительскому рынку – 1; газета «Заря» – 1; Быковой Е.Б. – </w:t>
      </w:r>
    </w:p>
    <w:p w:rsidR="00702408" w:rsidRDefault="00702408"/>
    <w:sectPr w:rsidR="0070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B2"/>
    <w:rsid w:val="00044D17"/>
    <w:rsid w:val="006B5107"/>
    <w:rsid w:val="00702408"/>
    <w:rsid w:val="008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2A98-2EB9-40AC-AAAC-84DCF9DE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2019-07-19T14:51:00Z</dcterms:created>
  <dcterms:modified xsi:type="dcterms:W3CDTF">2019-07-19T14:54:00Z</dcterms:modified>
</cp:coreProperties>
</file>