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AA" w:rsidRPr="00C007AA" w:rsidRDefault="00C007AA" w:rsidP="007A4AE5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 к проекту решения</w:t>
      </w:r>
    </w:p>
    <w:p w:rsidR="00C007AA" w:rsidRDefault="00C007AA" w:rsidP="00C00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7AA">
        <w:rPr>
          <w:rFonts w:ascii="Times New Roman" w:eastAsia="Times New Roman" w:hAnsi="Times New Roman" w:cs="Times New Roman"/>
          <w:b/>
          <w:sz w:val="24"/>
          <w:szCs w:val="24"/>
        </w:rPr>
        <w:t>«О бюджете Талдомского городского округа на 202</w:t>
      </w:r>
      <w:r w:rsidR="00D07B5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007A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</w:t>
      </w:r>
    </w:p>
    <w:p w:rsidR="000E487F" w:rsidRPr="000E487F" w:rsidRDefault="000E487F" w:rsidP="00C00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плановый период 202</w:t>
      </w:r>
      <w:r w:rsidR="00D07B5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D07B5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</w:t>
      </w:r>
    </w:p>
    <w:p w:rsidR="00C007AA" w:rsidRPr="000E487F" w:rsidRDefault="00C007AA" w:rsidP="00C00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  <w:u w:val="single"/>
        </w:rPr>
      </w:pPr>
    </w:p>
    <w:p w:rsidR="00C007AA" w:rsidRPr="00C007AA" w:rsidRDefault="00C007AA" w:rsidP="00C007AA">
      <w:pPr>
        <w:spacing w:after="12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Формирование доходной базы бюджета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AA">
        <w:rPr>
          <w:rFonts w:ascii="Times New Roman" w:eastAsia="Times New Roman" w:hAnsi="Times New Roman" w:cs="Times New Roman"/>
          <w:sz w:val="24"/>
          <w:szCs w:val="24"/>
        </w:rPr>
        <w:t>Доходы бюджета Талдомского  городского округа, рассчитанные на основе параметров прогноза социально-экономического развития Талдомского городского округа на 202</w:t>
      </w:r>
      <w:r w:rsidR="00D07B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D07B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D07B5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годов, в соответствии с законодательством Российской Федерации и Московской области, а также с учетом принимаемых администрацией округа мер по наращиванию налогового потенциала прогнозируются в объеме на 202</w:t>
      </w:r>
      <w:r w:rsidR="00D07B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D02169">
        <w:rPr>
          <w:rFonts w:ascii="Times New Roman" w:eastAsia="Times New Roman" w:hAnsi="Times New Roman" w:cs="Times New Roman"/>
          <w:sz w:val="24"/>
          <w:szCs w:val="24"/>
        </w:rPr>
        <w:t>3971101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>,9  тыс.руб., на 202</w:t>
      </w:r>
      <w:r w:rsidR="00D07B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 –</w:t>
      </w:r>
      <w:r w:rsidR="00D02169">
        <w:rPr>
          <w:rFonts w:ascii="Times New Roman" w:eastAsia="Times New Roman" w:hAnsi="Times New Roman" w:cs="Times New Roman"/>
          <w:sz w:val="24"/>
          <w:szCs w:val="24"/>
        </w:rPr>
        <w:t>3812010,55 т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>ыс.руб., на 202</w:t>
      </w:r>
      <w:r w:rsidR="00D07B5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 –</w:t>
      </w:r>
      <w:r w:rsidR="00D02169">
        <w:rPr>
          <w:rFonts w:ascii="Times New Roman" w:eastAsia="Times New Roman" w:hAnsi="Times New Roman" w:cs="Times New Roman"/>
          <w:sz w:val="24"/>
          <w:szCs w:val="24"/>
        </w:rPr>
        <w:t xml:space="preserve"> 4684682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2169">
        <w:rPr>
          <w:rFonts w:ascii="Times New Roman" w:eastAsia="Times New Roman" w:hAnsi="Times New Roman" w:cs="Times New Roman"/>
          <w:sz w:val="24"/>
          <w:szCs w:val="24"/>
        </w:rPr>
        <w:t>78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тыс.руб.</w:t>
      </w:r>
    </w:p>
    <w:p w:rsidR="00C007AA" w:rsidRPr="00C007AA" w:rsidRDefault="00C007AA" w:rsidP="00C00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AA">
        <w:rPr>
          <w:rFonts w:ascii="Times New Roman" w:eastAsia="Times New Roman" w:hAnsi="Times New Roman" w:cs="Times New Roman"/>
          <w:sz w:val="24"/>
          <w:szCs w:val="24"/>
        </w:rPr>
        <w:t>Прогнозируемые объемы доходов на 202</w:t>
      </w:r>
      <w:r w:rsidR="00D07B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D07B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D07B5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годов, определены исходя из основных показателей развития экономики округа на этот период, развития налогового потенциала в 20</w:t>
      </w:r>
      <w:r w:rsidR="00D07B59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году, а также на основании данных главных администраторов доходов бюджета, центральных исполнительных органов государственной власти Московской области, государственных органов Московской области о прогнозе поступлений доходов в бюджет округа.</w:t>
      </w:r>
    </w:p>
    <w:p w:rsidR="00C007AA" w:rsidRPr="00C007AA" w:rsidRDefault="00C007AA" w:rsidP="00C00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AA">
        <w:rPr>
          <w:rFonts w:ascii="Times New Roman" w:eastAsia="Times New Roman" w:hAnsi="Times New Roman" w:cs="Times New Roman"/>
          <w:sz w:val="24"/>
          <w:szCs w:val="24"/>
        </w:rPr>
        <w:t>В расчетных доходах бюджета на 202</w:t>
      </w:r>
      <w:r w:rsidR="00D07B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D07B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D07B5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годов, учтено дальнейшее совершенствование мер администрирования </w:t>
      </w:r>
      <w:r w:rsidR="007B12DD">
        <w:rPr>
          <w:rFonts w:ascii="Times New Roman" w:eastAsia="Times New Roman" w:hAnsi="Times New Roman" w:cs="Times New Roman"/>
          <w:sz w:val="24"/>
          <w:szCs w:val="24"/>
        </w:rPr>
        <w:t>доходов бюджета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>, усиление ответственности администраторов налоговых и неналоговых платежей   за собираемостью платежей в бюджет.</w:t>
      </w:r>
    </w:p>
    <w:p w:rsidR="00C007AA" w:rsidRPr="00C007AA" w:rsidRDefault="00127D90" w:rsidP="00127D90">
      <w:pPr>
        <w:spacing w:after="0" w:line="240" w:lineRule="auto"/>
        <w:ind w:left="283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Прогнозные показатели доходных источников на 202</w:t>
      </w:r>
      <w:r w:rsidR="00D07B59">
        <w:rPr>
          <w:rFonts w:ascii="Times New Roman" w:eastAsia="Calibri" w:hAnsi="Times New Roman" w:cs="Times New Roman"/>
          <w:sz w:val="24"/>
          <w:szCs w:val="24"/>
        </w:rPr>
        <w:t>4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D07B59">
        <w:rPr>
          <w:rFonts w:ascii="Times New Roman" w:eastAsia="Calibri" w:hAnsi="Times New Roman" w:cs="Times New Roman"/>
          <w:sz w:val="24"/>
          <w:szCs w:val="24"/>
        </w:rPr>
        <w:t>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D07B59">
        <w:rPr>
          <w:rFonts w:ascii="Times New Roman" w:eastAsia="Calibri" w:hAnsi="Times New Roman" w:cs="Times New Roman"/>
          <w:sz w:val="24"/>
          <w:szCs w:val="24"/>
        </w:rPr>
        <w:t>6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годов отражены в соответствии с действующей бюджетной классификацией Российской Федерации.</w:t>
      </w:r>
    </w:p>
    <w:p w:rsidR="00C007AA" w:rsidRDefault="00127D90" w:rsidP="00127D90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Общий объем доходов (налоговых и неналоговых) бюджета Талдомского городского округа Московской области на 202</w:t>
      </w:r>
      <w:r w:rsidR="00D07B59">
        <w:rPr>
          <w:rFonts w:ascii="Times New Roman" w:eastAsia="Calibri" w:hAnsi="Times New Roman" w:cs="Times New Roman"/>
          <w:sz w:val="24"/>
          <w:szCs w:val="24"/>
        </w:rPr>
        <w:t>4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 прогнозируются в сумме </w:t>
      </w:r>
      <w:r w:rsidR="00D02169">
        <w:rPr>
          <w:rFonts w:ascii="Times New Roman" w:eastAsia="Calibri" w:hAnsi="Times New Roman" w:cs="Times New Roman"/>
          <w:sz w:val="24"/>
          <w:szCs w:val="24"/>
        </w:rPr>
        <w:t>1935433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,0 тыс.руб., на 202</w:t>
      </w:r>
      <w:r w:rsidR="00D07B59">
        <w:rPr>
          <w:rFonts w:ascii="Times New Roman" w:eastAsia="Calibri" w:hAnsi="Times New Roman" w:cs="Times New Roman"/>
          <w:sz w:val="24"/>
          <w:szCs w:val="24"/>
        </w:rPr>
        <w:t>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D02169">
        <w:rPr>
          <w:rFonts w:ascii="Times New Roman" w:eastAsia="Calibri" w:hAnsi="Times New Roman" w:cs="Times New Roman"/>
          <w:sz w:val="24"/>
          <w:szCs w:val="24"/>
        </w:rPr>
        <w:t>2136130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,0 тыс.руб., на 202</w:t>
      </w:r>
      <w:r w:rsidR="00D07B59">
        <w:rPr>
          <w:rFonts w:ascii="Times New Roman" w:eastAsia="Calibri" w:hAnsi="Times New Roman" w:cs="Times New Roman"/>
          <w:sz w:val="24"/>
          <w:szCs w:val="24"/>
        </w:rPr>
        <w:t>6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D02169">
        <w:rPr>
          <w:rFonts w:ascii="Times New Roman" w:eastAsia="Calibri" w:hAnsi="Times New Roman" w:cs="Times New Roman"/>
          <w:sz w:val="24"/>
          <w:szCs w:val="24"/>
        </w:rPr>
        <w:t>2380840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,0 тыс.руб. В структуре доходов бюджета Талдомского городского округа лидирующее место занимают налог на доходы физических лиц, земельный налог, налоги на совокупный доход, доходы от использования имущества.</w:t>
      </w:r>
    </w:p>
    <w:p w:rsidR="00127D90" w:rsidRPr="00C007AA" w:rsidRDefault="00127D90" w:rsidP="00127D90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007AA">
        <w:rPr>
          <w:rFonts w:ascii="Times New Roman" w:eastAsia="Calibri" w:hAnsi="Times New Roman" w:cs="Times New Roman"/>
          <w:sz w:val="24"/>
          <w:szCs w:val="24"/>
        </w:rPr>
        <w:t>Структура доходов бюджета Талдомского городского округа на 202</w:t>
      </w:r>
      <w:r w:rsidR="007B12DD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отражена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следующей диаграмме:</w:t>
      </w:r>
    </w:p>
    <w:p w:rsidR="00C007AA" w:rsidRPr="00C007AA" w:rsidRDefault="006F5DCE" w:rsidP="00127D90">
      <w:pPr>
        <w:tabs>
          <w:tab w:val="left" w:pos="851"/>
          <w:tab w:val="left" w:pos="1134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26" type="#_x0000_t32" style="position:absolute;left:0;text-align:left;margin-left:331.05pt;margin-top:182.95pt;width:79.2pt;height:83.3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"/>
        </w:pict>
      </w:r>
      <w:bookmarkStart w:id="0" w:name="_GoBack"/>
      <w:r w:rsidR="00C007AA" w:rsidRPr="00C007A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89535</wp:posOffset>
            </wp:positionV>
            <wp:extent cx="6732905" cy="3840480"/>
            <wp:effectExtent l="57150" t="57150" r="29845" b="26670"/>
            <wp:wrapSquare wrapText="bothSides"/>
            <wp:docPr id="2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bookmarkEnd w:id="0"/>
      <w:r w:rsidR="00127D9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Налог на доходы физических лиц является основным бюджетообразующим доходным источником, его доля в структуре доходов бюджета Талдомского городского округа составит в 202</w:t>
      </w:r>
      <w:r w:rsidR="00D07B59">
        <w:rPr>
          <w:rFonts w:ascii="Times New Roman" w:eastAsia="Calibri" w:hAnsi="Times New Roman" w:cs="Times New Roman"/>
          <w:sz w:val="24"/>
          <w:szCs w:val="24"/>
        </w:rPr>
        <w:t>4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 7</w:t>
      </w:r>
      <w:r w:rsidR="00D02169">
        <w:rPr>
          <w:rFonts w:ascii="Times New Roman" w:eastAsia="Calibri" w:hAnsi="Times New Roman" w:cs="Times New Roman"/>
          <w:sz w:val="24"/>
          <w:szCs w:val="24"/>
        </w:rPr>
        <w:t>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,0 процентов.</w:t>
      </w:r>
    </w:p>
    <w:p w:rsidR="00C007AA" w:rsidRPr="00C007AA" w:rsidRDefault="00127D90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Прогноз поступлений налога на доходы физических лиц в бюджет Талдомского городского округа определен на 202</w:t>
      </w:r>
      <w:r w:rsidR="00D07B59">
        <w:rPr>
          <w:rFonts w:ascii="Times New Roman" w:eastAsia="Calibri" w:hAnsi="Times New Roman" w:cs="Times New Roman"/>
          <w:sz w:val="24"/>
          <w:szCs w:val="24"/>
        </w:rPr>
        <w:t>4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 в сумме   </w:t>
      </w:r>
      <w:r w:rsidR="00D02169">
        <w:rPr>
          <w:rFonts w:ascii="Times New Roman" w:eastAsia="Calibri" w:hAnsi="Times New Roman" w:cs="Times New Roman"/>
          <w:sz w:val="24"/>
          <w:szCs w:val="24"/>
        </w:rPr>
        <w:t>1454000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,0 тыс. руб., исходя из прогноза объемов совокупных доходов налогоплательщиков в 202</w:t>
      </w:r>
      <w:r w:rsidR="00D07B59">
        <w:rPr>
          <w:rFonts w:ascii="Times New Roman" w:eastAsia="Calibri" w:hAnsi="Times New Roman" w:cs="Times New Roman"/>
          <w:sz w:val="24"/>
          <w:szCs w:val="24"/>
        </w:rPr>
        <w:t>4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году, с учетом ожидаемого поступления налога в 202</w:t>
      </w:r>
      <w:r w:rsidR="00D07B59">
        <w:rPr>
          <w:rFonts w:ascii="Times New Roman" w:eastAsia="Calibri" w:hAnsi="Times New Roman" w:cs="Times New Roman"/>
          <w:sz w:val="24"/>
          <w:szCs w:val="24"/>
        </w:rPr>
        <w:t>3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году, темпом роста фонда заработной платы, предусмотренного  прогнозом социально-экономического развития Талдомского городского округа Московской области и нормативом зачисления налога на доходы физических лиц в бюджет округа с учетом дополнительных нормативов отчислений в размере 100%. </w:t>
      </w:r>
    </w:p>
    <w:p w:rsidR="00C007AA" w:rsidRPr="00C007AA" w:rsidRDefault="00127D90" w:rsidP="00127D90">
      <w:pPr>
        <w:tabs>
          <w:tab w:val="left" w:pos="851"/>
        </w:tabs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Налоговые поступления по доходам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определены по нормативу отчислений от уплаты акцизов в бюджет Талдомского городского округа, установленных законом о бюджете Московской области на 202</w:t>
      </w:r>
      <w:r w:rsidR="00D07B59">
        <w:rPr>
          <w:rFonts w:ascii="Times New Roman" w:eastAsia="Calibri" w:hAnsi="Times New Roman" w:cs="Times New Roman"/>
          <w:sz w:val="24"/>
          <w:szCs w:val="24"/>
        </w:rPr>
        <w:t>4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D07B59">
        <w:rPr>
          <w:rFonts w:ascii="Times New Roman" w:eastAsia="Calibri" w:hAnsi="Times New Roman" w:cs="Times New Roman"/>
          <w:sz w:val="24"/>
          <w:szCs w:val="24"/>
        </w:rPr>
        <w:t>6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 и приняты к поступлению в бюджет Талдомского городского округа на 202</w:t>
      </w:r>
      <w:r w:rsidR="00D07B59">
        <w:rPr>
          <w:rFonts w:ascii="Times New Roman" w:eastAsia="Calibri" w:hAnsi="Times New Roman" w:cs="Times New Roman"/>
          <w:sz w:val="24"/>
          <w:szCs w:val="24"/>
        </w:rPr>
        <w:t>4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 в размере </w:t>
      </w:r>
      <w:r w:rsidR="00D02169">
        <w:rPr>
          <w:rFonts w:ascii="Times New Roman" w:eastAsia="Calibri" w:hAnsi="Times New Roman" w:cs="Times New Roman"/>
          <w:sz w:val="24"/>
          <w:szCs w:val="24"/>
        </w:rPr>
        <w:t>64527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,0 тыс. руб.</w:t>
      </w:r>
    </w:p>
    <w:p w:rsidR="00C007AA" w:rsidRPr="00C007AA" w:rsidRDefault="007A4AE5" w:rsidP="007A4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C007AA" w:rsidRPr="00C007AA">
        <w:rPr>
          <w:rFonts w:ascii="Times New Roman" w:eastAsia="Times New Roman" w:hAnsi="Times New Roman" w:cs="Times New Roman"/>
          <w:iCs/>
          <w:sz w:val="24"/>
          <w:szCs w:val="24"/>
        </w:rPr>
        <w:t>Поступления в бюджет по налогу, взимаемому в связи с применением упрощенной системы налогообложения (УСН) определены с учетом, динамики поступления налога в предыдущие годы и спрогнозированы на 202</w:t>
      </w:r>
      <w:r w:rsidR="00D07B59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C007AA" w:rsidRPr="00C007AA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 в сумме </w:t>
      </w:r>
      <w:r w:rsidR="00D02169">
        <w:rPr>
          <w:rFonts w:ascii="Times New Roman" w:eastAsia="Times New Roman" w:hAnsi="Times New Roman" w:cs="Times New Roman"/>
          <w:iCs/>
          <w:sz w:val="24"/>
          <w:szCs w:val="24"/>
        </w:rPr>
        <w:t>120000,</w:t>
      </w:r>
      <w:r w:rsidR="00C007AA" w:rsidRPr="00C007AA">
        <w:rPr>
          <w:rFonts w:ascii="Times New Roman" w:eastAsia="Times New Roman" w:hAnsi="Times New Roman" w:cs="Times New Roman"/>
          <w:iCs/>
          <w:sz w:val="24"/>
          <w:szCs w:val="24"/>
        </w:rPr>
        <w:t>0 тыс.руб., по нормативу зачисления в бюджет округа 50 процентов.</w:t>
      </w:r>
    </w:p>
    <w:p w:rsidR="00C007AA" w:rsidRPr="00C007AA" w:rsidRDefault="00127D90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Поступления в бюджет налога, взимаемого в связи с применением патентной системы налогообложения спрогнозированы с учетом динамики поступлений за предыдущие годы, отменой налога на вмененный доход и определены в сумме </w:t>
      </w:r>
      <w:r w:rsidR="00D02169">
        <w:rPr>
          <w:rFonts w:ascii="Times New Roman" w:eastAsia="Calibri" w:hAnsi="Times New Roman" w:cs="Times New Roman"/>
          <w:sz w:val="24"/>
          <w:szCs w:val="24"/>
        </w:rPr>
        <w:t>9000,0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на 202</w:t>
      </w:r>
      <w:r w:rsidR="00D07B59">
        <w:rPr>
          <w:rFonts w:ascii="Times New Roman" w:eastAsia="Calibri" w:hAnsi="Times New Roman" w:cs="Times New Roman"/>
          <w:sz w:val="24"/>
          <w:szCs w:val="24"/>
        </w:rPr>
        <w:t>4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C007AA" w:rsidRPr="00C007AA" w:rsidRDefault="007A4AE5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Расчет налога на имущество физических лиц произведен исходя из налоговой базы в виде кадастровой стоимости строений, помещений, сооружений, по которым предъявлен налог к учету, с учетом вычетов в соответствии с данными статистической налоговой отчетности. </w:t>
      </w:r>
    </w:p>
    <w:p w:rsidR="00C007AA" w:rsidRPr="00C007AA" w:rsidRDefault="007A4AE5" w:rsidP="007A4AE5">
      <w:pPr>
        <w:tabs>
          <w:tab w:val="left" w:pos="851"/>
        </w:tabs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Поступления налога на имущество физических лиц рассчитаны с учетом динамики поступления налога за предыдущие годы и спрогнозированы на 202</w:t>
      </w:r>
      <w:r w:rsidR="00D07B59">
        <w:rPr>
          <w:rFonts w:ascii="Times New Roman" w:eastAsia="Calibri" w:hAnsi="Times New Roman" w:cs="Times New Roman"/>
          <w:sz w:val="24"/>
          <w:szCs w:val="24"/>
        </w:rPr>
        <w:t>4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D02169">
        <w:rPr>
          <w:rFonts w:ascii="Times New Roman" w:eastAsia="Calibri" w:hAnsi="Times New Roman" w:cs="Times New Roman"/>
          <w:sz w:val="24"/>
          <w:szCs w:val="24"/>
        </w:rPr>
        <w:t>50000,0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Поступления земельного налога рассчитаны с учетом динамики поступления налога за предыдущие годы, на основании уточненных данных по кадастровой стоимости земельных участков с учетом льгот</w:t>
      </w: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sz w:val="24"/>
          <w:szCs w:val="24"/>
        </w:rPr>
        <w:t>и спрогнозированы на 202</w:t>
      </w:r>
      <w:r w:rsidR="00D07B59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D02169">
        <w:rPr>
          <w:rFonts w:ascii="Times New Roman" w:eastAsia="Calibri" w:hAnsi="Times New Roman" w:cs="Times New Roman"/>
          <w:sz w:val="24"/>
          <w:szCs w:val="24"/>
        </w:rPr>
        <w:t>106500,0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:rsidR="00C007AA" w:rsidRPr="00C007AA" w:rsidRDefault="00C007AA" w:rsidP="00C00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Прогнозные показатели поступления в бюджет Талдомского 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пошлины определены на 202</w:t>
      </w:r>
      <w:r w:rsidR="00D07B5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в размере 1</w:t>
      </w:r>
      <w:r w:rsidR="00D02169">
        <w:rPr>
          <w:rFonts w:ascii="Times New Roman" w:eastAsia="Times New Roman" w:hAnsi="Times New Roman" w:cs="Times New Roman"/>
          <w:color w:val="000000"/>
          <w:sz w:val="24"/>
          <w:szCs w:val="24"/>
        </w:rPr>
        <w:t>2600,0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 и рассчитаны исходя из динамики поступлений прошлых лет, на 202</w:t>
      </w:r>
      <w:r w:rsidR="00D07B5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– приняты в размере </w:t>
      </w:r>
      <w:r w:rsidR="00D0216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74483">
        <w:rPr>
          <w:rFonts w:ascii="Times New Roman" w:eastAsia="Times New Roman" w:hAnsi="Times New Roman" w:cs="Times New Roman"/>
          <w:color w:val="000000"/>
          <w:sz w:val="24"/>
          <w:szCs w:val="24"/>
        </w:rPr>
        <w:t>267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</w:rPr>
        <w:t>,0 тыс.руб., на 202</w:t>
      </w:r>
      <w:r w:rsidR="00D07B5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– в размере </w:t>
      </w:r>
      <w:r w:rsidR="00D02169">
        <w:rPr>
          <w:rFonts w:ascii="Times New Roman" w:eastAsia="Times New Roman" w:hAnsi="Times New Roman" w:cs="Times New Roman"/>
          <w:color w:val="000000"/>
          <w:sz w:val="24"/>
          <w:szCs w:val="24"/>
        </w:rPr>
        <w:t>13824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</w:rPr>
        <w:t>,0 тыс.руб.</w:t>
      </w: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Доходы от использования имущества, находящегося в муниципальной собственности, прогнозируются в бюджет Талдомского городского округа на 202</w:t>
      </w:r>
      <w:r w:rsidR="00D07B59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D02169">
        <w:rPr>
          <w:rFonts w:ascii="Times New Roman" w:eastAsia="Calibri" w:hAnsi="Times New Roman" w:cs="Times New Roman"/>
          <w:sz w:val="24"/>
          <w:szCs w:val="24"/>
        </w:rPr>
        <w:t>55430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Основные поступления по указанной подгруппе доходов формируются за счет доходов от сдачи в аренду имущества, находящегося в муниципальной собственности (</w:t>
      </w:r>
      <w:r w:rsidR="00D02169">
        <w:rPr>
          <w:rFonts w:ascii="Times New Roman" w:eastAsia="Calibri" w:hAnsi="Times New Roman" w:cs="Times New Roman"/>
          <w:sz w:val="24"/>
          <w:szCs w:val="24"/>
        </w:rPr>
        <w:t>7,5</w:t>
      </w:r>
      <w:r w:rsidRPr="00C007AA">
        <w:rPr>
          <w:rFonts w:ascii="Times New Roman" w:eastAsia="Calibri" w:hAnsi="Times New Roman" w:cs="Times New Roman"/>
          <w:sz w:val="24"/>
          <w:szCs w:val="24"/>
        </w:rPr>
        <w:t>%)   и   аренды   земельных участков (</w:t>
      </w:r>
      <w:r w:rsidR="00D02169">
        <w:rPr>
          <w:rFonts w:ascii="Times New Roman" w:eastAsia="Calibri" w:hAnsi="Times New Roman" w:cs="Times New Roman"/>
          <w:sz w:val="24"/>
          <w:szCs w:val="24"/>
        </w:rPr>
        <w:t>92,5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%). </w:t>
      </w: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Оценка доходов бюджета Талдомского городского округа от аренды земли произведена на основе начисленных по договорам платежей с учетом выпадающих (дополнительных) доходов от сдачи в аренду земли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др.). </w:t>
      </w:r>
    </w:p>
    <w:p w:rsidR="00C007AA" w:rsidRPr="00C007AA" w:rsidRDefault="007A4AE5" w:rsidP="007A4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07AA" w:rsidRPr="00C007AA">
        <w:rPr>
          <w:rFonts w:ascii="Times New Roman" w:eastAsia="Times New Roman" w:hAnsi="Times New Roman" w:cs="Times New Roman"/>
          <w:sz w:val="24"/>
          <w:szCs w:val="24"/>
        </w:rPr>
        <w:t>Поступления в бюджет Талдомского городского округа арендной платы за земельные участки, государственная собственность на которые не разграничена, и участки после разграничения государственной собственности на землю, средств от продажи права на заключение договоров аренды  указанных  земельных  участков, а также платы за увеличение площади земельных участков, находящихся в частной собственности определены  на  202</w:t>
      </w:r>
      <w:r w:rsidR="00D07B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007AA" w:rsidRPr="00C007AA">
        <w:rPr>
          <w:rFonts w:ascii="Times New Roman" w:eastAsia="Times New Roman" w:hAnsi="Times New Roman" w:cs="Times New Roman"/>
          <w:sz w:val="24"/>
          <w:szCs w:val="24"/>
        </w:rPr>
        <w:t xml:space="preserve">  год в размере -</w:t>
      </w:r>
      <w:r w:rsidR="00D02169">
        <w:rPr>
          <w:rFonts w:ascii="Times New Roman" w:eastAsia="Times New Roman" w:hAnsi="Times New Roman" w:cs="Times New Roman"/>
          <w:sz w:val="24"/>
          <w:szCs w:val="24"/>
        </w:rPr>
        <w:t>43400,</w:t>
      </w:r>
      <w:r w:rsidR="00C007AA" w:rsidRPr="00C007AA">
        <w:rPr>
          <w:rFonts w:ascii="Times New Roman" w:eastAsia="Times New Roman" w:hAnsi="Times New Roman" w:cs="Times New Roman"/>
          <w:sz w:val="24"/>
          <w:szCs w:val="24"/>
        </w:rPr>
        <w:t>0 тыс. руб., на 202</w:t>
      </w:r>
      <w:r w:rsidR="00D07B59">
        <w:rPr>
          <w:rFonts w:ascii="Times New Roman" w:eastAsia="Times New Roman" w:hAnsi="Times New Roman" w:cs="Times New Roman"/>
          <w:sz w:val="24"/>
          <w:szCs w:val="24"/>
        </w:rPr>
        <w:t>5</w:t>
      </w:r>
      <w:r w:rsidR="00C007AA"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D02169">
        <w:rPr>
          <w:rFonts w:ascii="Times New Roman" w:eastAsia="Times New Roman" w:hAnsi="Times New Roman" w:cs="Times New Roman"/>
          <w:sz w:val="24"/>
          <w:szCs w:val="24"/>
        </w:rPr>
        <w:t>41340</w:t>
      </w:r>
      <w:r w:rsidR="00C007AA" w:rsidRPr="00C007AA">
        <w:rPr>
          <w:rFonts w:ascii="Times New Roman" w:eastAsia="Times New Roman" w:hAnsi="Times New Roman" w:cs="Times New Roman"/>
          <w:sz w:val="24"/>
          <w:szCs w:val="24"/>
        </w:rPr>
        <w:t>,0 тыс.руб., на 202</w:t>
      </w:r>
      <w:r w:rsidR="00D07B59">
        <w:rPr>
          <w:rFonts w:ascii="Times New Roman" w:eastAsia="Times New Roman" w:hAnsi="Times New Roman" w:cs="Times New Roman"/>
          <w:sz w:val="24"/>
          <w:szCs w:val="24"/>
        </w:rPr>
        <w:t>6</w:t>
      </w:r>
      <w:r w:rsidR="00C007AA"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D02169">
        <w:rPr>
          <w:rFonts w:ascii="Times New Roman" w:eastAsia="Times New Roman" w:hAnsi="Times New Roman" w:cs="Times New Roman"/>
          <w:sz w:val="24"/>
          <w:szCs w:val="24"/>
        </w:rPr>
        <w:t>41340</w:t>
      </w:r>
      <w:r w:rsidR="00C007AA" w:rsidRPr="00C007AA">
        <w:rPr>
          <w:rFonts w:ascii="Times New Roman" w:eastAsia="Times New Roman" w:hAnsi="Times New Roman" w:cs="Times New Roman"/>
          <w:sz w:val="24"/>
          <w:szCs w:val="24"/>
        </w:rPr>
        <w:t>,0  тыс.руб.</w:t>
      </w:r>
    </w:p>
    <w:p w:rsidR="00C007AA" w:rsidRPr="00C007AA" w:rsidRDefault="00C007AA" w:rsidP="00C007AA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Доходы от сдачи в аренду имущества, находящегося в оперативном управлении органов управления городского округа и созданных им</w:t>
      </w:r>
      <w:r w:rsidR="007B12DD">
        <w:rPr>
          <w:rFonts w:ascii="Times New Roman" w:eastAsia="Calibri" w:hAnsi="Times New Roman" w:cs="Times New Roman"/>
          <w:sz w:val="24"/>
          <w:szCs w:val="24"/>
        </w:rPr>
        <w:t>и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CDD">
        <w:rPr>
          <w:rFonts w:ascii="Times New Roman" w:eastAsia="Calibri" w:hAnsi="Times New Roman" w:cs="Times New Roman"/>
          <w:sz w:val="24"/>
          <w:szCs w:val="24"/>
        </w:rPr>
        <w:t xml:space="preserve">казенных </w:t>
      </w:r>
      <w:r w:rsidRPr="00C007AA">
        <w:rPr>
          <w:rFonts w:ascii="Times New Roman" w:eastAsia="Calibri" w:hAnsi="Times New Roman" w:cs="Times New Roman"/>
          <w:sz w:val="24"/>
          <w:szCs w:val="24"/>
        </w:rPr>
        <w:t>учреждений рассчитаны по начисленным платежам по договорам за 202</w:t>
      </w:r>
      <w:r w:rsidR="00076334">
        <w:rPr>
          <w:rFonts w:ascii="Times New Roman" w:eastAsia="Calibri" w:hAnsi="Times New Roman" w:cs="Times New Roman"/>
          <w:sz w:val="24"/>
          <w:szCs w:val="24"/>
        </w:rPr>
        <w:t>3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с учетом оценки выпадающих (дополнительных) доходов от сдачи в аренду имущества в связи с выбытием (приобретением) объектов недвижимости (продажа (передача) имущества, заключение дополнительных договоров, изменение видов целевого использования и др.), и  определены на 202</w:t>
      </w:r>
      <w:r w:rsidR="0007633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в размере 3500,0  тыс.руб.</w:t>
      </w:r>
    </w:p>
    <w:p w:rsidR="00C007AA" w:rsidRPr="00C007AA" w:rsidRDefault="00C007AA" w:rsidP="00C007AA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>Прочие поступления от использования имущества, находящегося в собственности городского округа, состоят из платы за наем жилого помещения муниципального жилищного фонда на 202</w:t>
      </w:r>
      <w:r w:rsidR="0007633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в размере </w:t>
      </w:r>
      <w:r w:rsidR="00D02169">
        <w:rPr>
          <w:rFonts w:ascii="Times New Roman" w:eastAsia="Calibri" w:hAnsi="Times New Roman" w:cs="Times New Roman"/>
          <w:sz w:val="24"/>
          <w:szCs w:val="24"/>
        </w:rPr>
        <w:t>7000,0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и доходов от эксплуатации рекламных конструкций в сумме 1</w:t>
      </w:r>
      <w:r w:rsidR="00D02169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 Поступления по доходным источникам определены   по данным Комитета по управлению имуществом администрации Талдомского городского округа.</w:t>
      </w:r>
      <w:r w:rsidRPr="00C007AA">
        <w:rPr>
          <w:rFonts w:ascii="Times New Roman" w:eastAsia="Calibri" w:hAnsi="Times New Roman" w:cs="Times New Roman"/>
          <w:sz w:val="24"/>
          <w:szCs w:val="24"/>
        </w:rPr>
        <w:tab/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Доходы от оказания платных услуг и компенсации затрат государства планируются в бюджет Талдомского городского округа на 202</w:t>
      </w:r>
      <w:r w:rsidR="00076334">
        <w:rPr>
          <w:rFonts w:ascii="Times New Roman" w:eastAsia="Calibri" w:hAnsi="Times New Roman" w:cs="Times New Roman"/>
          <w:sz w:val="24"/>
          <w:szCs w:val="24"/>
        </w:rPr>
        <w:t>4</w:t>
      </w:r>
      <w:r w:rsidR="00D02169">
        <w:rPr>
          <w:rFonts w:ascii="Times New Roman" w:eastAsia="Calibri" w:hAnsi="Times New Roman" w:cs="Times New Roman"/>
          <w:sz w:val="24"/>
          <w:szCs w:val="24"/>
        </w:rPr>
        <w:t xml:space="preserve"> год в сумме 910</w:t>
      </w:r>
      <w:r w:rsidRPr="00C007AA">
        <w:rPr>
          <w:rFonts w:ascii="Times New Roman" w:eastAsia="Calibri" w:hAnsi="Times New Roman" w:cs="Times New Roman"/>
          <w:sz w:val="24"/>
          <w:szCs w:val="24"/>
        </w:rPr>
        <w:t>0,0 тыс.руб., на плановый период 202</w:t>
      </w:r>
      <w:r w:rsidR="0007633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г. – 9100,0 тыс.руб., 202</w:t>
      </w:r>
      <w:r w:rsidR="0007633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г. – 9100,0</w:t>
      </w:r>
      <w:r w:rsidRPr="00C007A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тыс.руб. </w:t>
      </w:r>
    </w:p>
    <w:p w:rsidR="00C007AA" w:rsidRPr="00C007AA" w:rsidRDefault="00C007AA" w:rsidP="00C007AA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Расчет платы за негативное воздействие на окружающую среду составлен на основе данных администратора доходов – Федеральной службы по надзору в сфере природопользования и с учетом фактического поступления указанной платы в бюджет округа за предыдущие годы. Прогнозные показатели бюджета Талдомского городского округа по этому виду доходов на 202</w:t>
      </w:r>
      <w:r w:rsidR="0007633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определены в объеме 1</w:t>
      </w:r>
      <w:r w:rsidR="00D02169">
        <w:rPr>
          <w:rFonts w:ascii="Times New Roman" w:eastAsia="Calibri" w:hAnsi="Times New Roman" w:cs="Times New Roman"/>
          <w:sz w:val="24"/>
          <w:szCs w:val="24"/>
        </w:rPr>
        <w:t>76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руб., на 202</w:t>
      </w:r>
      <w:r w:rsidR="0007633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– 1</w:t>
      </w:r>
      <w:r w:rsidR="00D02169">
        <w:rPr>
          <w:rFonts w:ascii="Times New Roman" w:eastAsia="Calibri" w:hAnsi="Times New Roman" w:cs="Times New Roman"/>
          <w:sz w:val="24"/>
          <w:szCs w:val="24"/>
        </w:rPr>
        <w:t>76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на 202</w:t>
      </w:r>
      <w:r w:rsidR="0007633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D02169">
        <w:rPr>
          <w:rFonts w:ascii="Times New Roman" w:eastAsia="Calibri" w:hAnsi="Times New Roman" w:cs="Times New Roman"/>
          <w:sz w:val="24"/>
          <w:szCs w:val="24"/>
        </w:rPr>
        <w:t>176,0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по нормативу зачисления в бюджет округа в размере 60 процентов.</w:t>
      </w:r>
    </w:p>
    <w:p w:rsidR="00C007AA" w:rsidRPr="00C007AA" w:rsidRDefault="00C007AA" w:rsidP="00C00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AA">
        <w:rPr>
          <w:rFonts w:ascii="Times New Roman" w:eastAsia="Times New Roman" w:hAnsi="Times New Roman" w:cs="Times New Roman"/>
          <w:sz w:val="24"/>
          <w:szCs w:val="24"/>
        </w:rPr>
        <w:t>Доходы от продажи материальных и нематериальных активов прогнозируются к поступлению в бюджет Талдомского городского округа в 202</w:t>
      </w:r>
      <w:r w:rsidR="0007633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 году в сумме </w:t>
      </w:r>
      <w:r w:rsidR="00D02169">
        <w:rPr>
          <w:rFonts w:ascii="Times New Roman" w:eastAsia="Times New Roman" w:hAnsi="Times New Roman" w:cs="Times New Roman"/>
          <w:sz w:val="24"/>
          <w:szCs w:val="24"/>
        </w:rPr>
        <w:t>43200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 xml:space="preserve">,0 тыс. руб., в том числе за продажу земельных участков в сумме </w:t>
      </w:r>
      <w:r w:rsidR="00D02169">
        <w:rPr>
          <w:rFonts w:ascii="Times New Roman" w:eastAsia="Times New Roman" w:hAnsi="Times New Roman" w:cs="Times New Roman"/>
          <w:sz w:val="24"/>
          <w:szCs w:val="24"/>
        </w:rPr>
        <w:t>7200,0</w:t>
      </w:r>
      <w:r w:rsidRPr="00C007AA">
        <w:rPr>
          <w:rFonts w:ascii="Times New Roman" w:eastAsia="Times New Roman" w:hAnsi="Times New Roman" w:cs="Times New Roman"/>
          <w:sz w:val="24"/>
          <w:szCs w:val="24"/>
        </w:rPr>
        <w:t>,0 тыс.руб. Плановые показатели определены на основании данных администраторов доходов бюджета и фактических средних поступлений доходов за три года.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Штрафы, санкции, возмещение ущерба определены на 202</w:t>
      </w:r>
      <w:r w:rsidR="0007633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D02169">
        <w:rPr>
          <w:rFonts w:ascii="Times New Roman" w:eastAsia="Calibri" w:hAnsi="Times New Roman" w:cs="Times New Roman"/>
          <w:sz w:val="24"/>
          <w:szCs w:val="24"/>
        </w:rPr>
        <w:t>10200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руб., исходя из ожидаемых поступлений 202</w:t>
      </w:r>
      <w:r w:rsidR="007B12DD">
        <w:rPr>
          <w:rFonts w:ascii="Times New Roman" w:eastAsia="Calibri" w:hAnsi="Times New Roman" w:cs="Times New Roman"/>
          <w:sz w:val="24"/>
          <w:szCs w:val="24"/>
        </w:rPr>
        <w:t>3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 и с учетом прогнозных показателей администраторов данных платежей, на 202</w:t>
      </w:r>
      <w:r w:rsidR="0007633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D02169">
        <w:rPr>
          <w:rFonts w:ascii="Times New Roman" w:eastAsia="Calibri" w:hAnsi="Times New Roman" w:cs="Times New Roman"/>
          <w:sz w:val="24"/>
          <w:szCs w:val="24"/>
        </w:rPr>
        <w:t>10122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на 202</w:t>
      </w:r>
      <w:r w:rsidR="0007633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D02169">
        <w:rPr>
          <w:rFonts w:ascii="Times New Roman" w:eastAsia="Calibri" w:hAnsi="Times New Roman" w:cs="Times New Roman"/>
          <w:sz w:val="24"/>
          <w:szCs w:val="24"/>
        </w:rPr>
        <w:t>10120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Безвозмездные поступления от других бюджетов бюджетной системы Российской Федерации предусматриваются в 202</w:t>
      </w:r>
      <w:r w:rsidR="0007633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в сумме</w:t>
      </w:r>
      <w:r w:rsidR="00D02169">
        <w:rPr>
          <w:rFonts w:ascii="Times New Roman" w:eastAsia="Calibri" w:hAnsi="Times New Roman" w:cs="Times New Roman"/>
          <w:sz w:val="24"/>
          <w:szCs w:val="24"/>
        </w:rPr>
        <w:t xml:space="preserve"> 2035668,9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руб., в 202</w:t>
      </w:r>
      <w:r w:rsidR="0007633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D02169">
        <w:rPr>
          <w:rFonts w:ascii="Times New Roman" w:eastAsia="Calibri" w:hAnsi="Times New Roman" w:cs="Times New Roman"/>
          <w:sz w:val="24"/>
          <w:szCs w:val="24"/>
        </w:rPr>
        <w:t>1675880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D02169">
        <w:rPr>
          <w:rFonts w:ascii="Times New Roman" w:eastAsia="Calibri" w:hAnsi="Times New Roman" w:cs="Times New Roman"/>
          <w:sz w:val="24"/>
          <w:szCs w:val="24"/>
        </w:rPr>
        <w:t>55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07633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-</w:t>
      </w:r>
      <w:r w:rsidR="00D02169">
        <w:rPr>
          <w:rFonts w:ascii="Times New Roman" w:eastAsia="Calibri" w:hAnsi="Times New Roman" w:cs="Times New Roman"/>
          <w:sz w:val="24"/>
          <w:szCs w:val="24"/>
        </w:rPr>
        <w:t>2303842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D02169">
        <w:rPr>
          <w:rFonts w:ascii="Times New Roman" w:eastAsia="Calibri" w:hAnsi="Times New Roman" w:cs="Times New Roman"/>
          <w:sz w:val="24"/>
          <w:szCs w:val="24"/>
        </w:rPr>
        <w:t>78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том числе: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- дотация на выравнивание бюджетной обеспеченности городского округа из бюджета Московской области запланирована в сумме </w:t>
      </w:r>
      <w:r w:rsidR="00D02169">
        <w:rPr>
          <w:rFonts w:ascii="Times New Roman" w:eastAsia="Calibri" w:hAnsi="Times New Roman" w:cs="Times New Roman"/>
          <w:sz w:val="24"/>
          <w:szCs w:val="24"/>
        </w:rPr>
        <w:t>554187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 на 202</w:t>
      </w:r>
      <w:r w:rsidR="0007633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EB5BC7">
        <w:rPr>
          <w:rFonts w:ascii="Times New Roman" w:eastAsia="Calibri" w:hAnsi="Times New Roman" w:cs="Times New Roman"/>
          <w:sz w:val="24"/>
          <w:szCs w:val="24"/>
        </w:rPr>
        <w:t>295983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на 202</w:t>
      </w:r>
      <w:r w:rsidR="0007633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EB5BC7">
        <w:rPr>
          <w:rFonts w:ascii="Times New Roman" w:eastAsia="Calibri" w:hAnsi="Times New Roman" w:cs="Times New Roman"/>
          <w:sz w:val="24"/>
          <w:szCs w:val="24"/>
        </w:rPr>
        <w:t>292727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на 202</w:t>
      </w:r>
      <w:r w:rsidR="0007633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субсидии из бюджета Московской области предусмотрены в су</w:t>
      </w:r>
      <w:r w:rsidR="00076334">
        <w:rPr>
          <w:rFonts w:ascii="Times New Roman" w:eastAsia="Calibri" w:hAnsi="Times New Roman" w:cs="Times New Roman"/>
          <w:sz w:val="24"/>
          <w:szCs w:val="24"/>
        </w:rPr>
        <w:t xml:space="preserve">мме </w:t>
      </w:r>
      <w:r w:rsidR="00EB5BC7">
        <w:rPr>
          <w:rFonts w:ascii="Times New Roman" w:eastAsia="Calibri" w:hAnsi="Times New Roman" w:cs="Times New Roman"/>
          <w:sz w:val="24"/>
          <w:szCs w:val="24"/>
        </w:rPr>
        <w:t>688492</w:t>
      </w:r>
      <w:r w:rsidR="00076334">
        <w:rPr>
          <w:rFonts w:ascii="Times New Roman" w:eastAsia="Calibri" w:hAnsi="Times New Roman" w:cs="Times New Roman"/>
          <w:sz w:val="24"/>
          <w:szCs w:val="24"/>
        </w:rPr>
        <w:t>,</w:t>
      </w:r>
      <w:r w:rsidR="00EB5BC7">
        <w:rPr>
          <w:rFonts w:ascii="Times New Roman" w:eastAsia="Calibri" w:hAnsi="Times New Roman" w:cs="Times New Roman"/>
          <w:sz w:val="24"/>
          <w:szCs w:val="24"/>
        </w:rPr>
        <w:t>6</w:t>
      </w:r>
      <w:r w:rsidR="00076334">
        <w:rPr>
          <w:rFonts w:ascii="Times New Roman" w:eastAsia="Calibri" w:hAnsi="Times New Roman" w:cs="Times New Roman"/>
          <w:sz w:val="24"/>
          <w:szCs w:val="24"/>
        </w:rPr>
        <w:t xml:space="preserve"> тыс. руб. на 2024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EB5BC7">
        <w:rPr>
          <w:rFonts w:ascii="Times New Roman" w:eastAsia="Calibri" w:hAnsi="Times New Roman" w:cs="Times New Roman"/>
          <w:sz w:val="24"/>
          <w:szCs w:val="24"/>
        </w:rPr>
        <w:t>569268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на 202</w:t>
      </w:r>
      <w:r w:rsidR="0007633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EB5BC7">
        <w:rPr>
          <w:rFonts w:ascii="Times New Roman" w:eastAsia="Calibri" w:hAnsi="Times New Roman" w:cs="Times New Roman"/>
          <w:sz w:val="24"/>
          <w:szCs w:val="24"/>
        </w:rPr>
        <w:t>1218839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EB5BC7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на 202</w:t>
      </w:r>
      <w:r w:rsidR="0007633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- субвенции из бюджета Московской области на исполнение переданных государственных полномочий предусматриваются в сумме </w:t>
      </w:r>
      <w:r w:rsidR="00EB5BC7">
        <w:rPr>
          <w:rFonts w:ascii="Times New Roman" w:eastAsia="Calibri" w:hAnsi="Times New Roman" w:cs="Times New Roman"/>
          <w:sz w:val="24"/>
          <w:szCs w:val="24"/>
        </w:rPr>
        <w:t>791989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EB5BC7">
        <w:rPr>
          <w:rFonts w:ascii="Times New Roman" w:eastAsia="Calibri" w:hAnsi="Times New Roman" w:cs="Times New Roman"/>
          <w:sz w:val="24"/>
          <w:szCs w:val="24"/>
        </w:rPr>
        <w:t>3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07633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году, </w:t>
      </w:r>
      <w:r w:rsidR="00EB5BC7">
        <w:rPr>
          <w:rFonts w:ascii="Times New Roman" w:eastAsia="Calibri" w:hAnsi="Times New Roman" w:cs="Times New Roman"/>
          <w:sz w:val="24"/>
          <w:szCs w:val="24"/>
        </w:rPr>
        <w:t>810629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EB5BC7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07633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и </w:t>
      </w:r>
      <w:r w:rsidR="00EB5BC7">
        <w:rPr>
          <w:rFonts w:ascii="Times New Roman" w:eastAsia="Calibri" w:hAnsi="Times New Roman" w:cs="Times New Roman"/>
          <w:sz w:val="24"/>
          <w:szCs w:val="24"/>
        </w:rPr>
        <w:t>792276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EB5BC7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07633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году;</w:t>
      </w: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- иные межбюджетные трансферты в сумме </w:t>
      </w:r>
      <w:r w:rsidR="00EB5BC7">
        <w:rPr>
          <w:rFonts w:ascii="Times New Roman" w:eastAsia="Calibri" w:hAnsi="Times New Roman" w:cs="Times New Roman"/>
          <w:sz w:val="24"/>
          <w:szCs w:val="24"/>
        </w:rPr>
        <w:t>10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 в 202</w:t>
      </w:r>
      <w:r w:rsidR="0007633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Расходы бюджета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07633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год и на плановый период 202</w:t>
      </w:r>
      <w:r w:rsidR="00076334">
        <w:rPr>
          <w:rFonts w:ascii="Times New Roman" w:eastAsia="Calibri" w:hAnsi="Times New Roman" w:cs="Times New Roman"/>
          <w:b/>
          <w:sz w:val="24"/>
          <w:szCs w:val="24"/>
        </w:rPr>
        <w:t>5 и 2026</w:t>
      </w: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годов</w:t>
      </w: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Общий объем расходов бюджета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составит:</w:t>
      </w:r>
    </w:p>
    <w:p w:rsidR="00C007AA" w:rsidRPr="00C007AA" w:rsidRDefault="007306C3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2024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</w:t>
      </w:r>
      <w:r w:rsidR="004E16E6">
        <w:rPr>
          <w:rFonts w:ascii="Times New Roman" w:eastAsia="Calibri" w:hAnsi="Times New Roman" w:cs="Times New Roman"/>
          <w:sz w:val="24"/>
          <w:szCs w:val="24"/>
        </w:rPr>
        <w:t xml:space="preserve"> 3996976,0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тыс.руб., в том числе на реализацию муниципальных программ Талдомского городского округа </w:t>
      </w:r>
      <w:r w:rsidR="004E16E6">
        <w:rPr>
          <w:rFonts w:ascii="Times New Roman" w:eastAsia="Calibri" w:hAnsi="Times New Roman" w:cs="Times New Roman"/>
          <w:sz w:val="24"/>
          <w:szCs w:val="24"/>
        </w:rPr>
        <w:t>3955313,58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:rsidR="00C007AA" w:rsidRPr="00C007AA" w:rsidRDefault="007306C3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3</w:t>
      </w:r>
      <w:r w:rsidR="00474483">
        <w:rPr>
          <w:rFonts w:ascii="Times New Roman" w:eastAsia="Calibri" w:hAnsi="Times New Roman" w:cs="Times New Roman"/>
          <w:sz w:val="24"/>
          <w:szCs w:val="24"/>
        </w:rPr>
        <w:t>826680,619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том числе на реализацию муниципальных программ Талдомского городского округа 3</w:t>
      </w:r>
      <w:r w:rsidR="004E16E6">
        <w:rPr>
          <w:rFonts w:ascii="Times New Roman" w:eastAsia="Calibri" w:hAnsi="Times New Roman" w:cs="Times New Roman"/>
          <w:sz w:val="24"/>
          <w:szCs w:val="24"/>
        </w:rPr>
        <w:t>725588,367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:rsidR="00C007AA" w:rsidRPr="00C007AA" w:rsidRDefault="007306C3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2026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4E16E6">
        <w:rPr>
          <w:rFonts w:ascii="Times New Roman" w:eastAsia="Calibri" w:hAnsi="Times New Roman" w:cs="Times New Roman"/>
          <w:sz w:val="24"/>
          <w:szCs w:val="24"/>
        </w:rPr>
        <w:t>4</w:t>
      </w:r>
      <w:r w:rsidR="00C244A4">
        <w:rPr>
          <w:rFonts w:ascii="Times New Roman" w:eastAsia="Calibri" w:hAnsi="Times New Roman" w:cs="Times New Roman"/>
          <w:sz w:val="24"/>
          <w:szCs w:val="24"/>
        </w:rPr>
        <w:t>694493,392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том числе на реализацию муниципальных программ Талдомского городского округа – </w:t>
      </w:r>
      <w:r w:rsidR="004E16E6">
        <w:rPr>
          <w:rFonts w:ascii="Times New Roman" w:eastAsia="Calibri" w:hAnsi="Times New Roman" w:cs="Times New Roman"/>
          <w:sz w:val="24"/>
          <w:szCs w:val="24"/>
        </w:rPr>
        <w:t>4</w:t>
      </w:r>
      <w:r w:rsidR="00C244A4">
        <w:rPr>
          <w:rFonts w:ascii="Times New Roman" w:eastAsia="Calibri" w:hAnsi="Times New Roman" w:cs="Times New Roman"/>
          <w:sz w:val="24"/>
          <w:szCs w:val="24"/>
        </w:rPr>
        <w:t>533330,592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007AA">
        <w:rPr>
          <w:rFonts w:ascii="Times New Roman" w:eastAsia="Calibri" w:hAnsi="Times New Roman" w:cs="Times New Roman"/>
          <w:sz w:val="24"/>
          <w:szCs w:val="24"/>
        </w:rPr>
        <w:t>Расходы бюджета Талдомского городского округа на 202</w:t>
      </w:r>
      <w:r w:rsidR="007306C3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="007306C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7306C3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годов сформированы по разделам и подразделам классификации расходов бюджетов.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       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«Управление имуществом и муниципальными финансами»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Основными задачами программы являются: совершенствование системы муниципального управления Талдомского городского округа; достижение долгосрочной сбалансированности и устойчивости бюджетной системы Талдомского городского округа, развитие и повышение эффективности управления имущественным комплексом Талдомского городского округа; </w:t>
      </w: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>внедрение в деятельность органов местного самоуправления Талдомского городского округа эффективных информационных технологий и современных методов управления.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предусматриваются средства:</w:t>
      </w:r>
    </w:p>
    <w:p w:rsidR="00C007AA" w:rsidRPr="00C007AA" w:rsidRDefault="007306C3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2024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 в сумме   </w:t>
      </w:r>
      <w:r w:rsidR="00EF30E3">
        <w:rPr>
          <w:rFonts w:ascii="Times New Roman" w:eastAsia="Calibri" w:hAnsi="Times New Roman" w:cs="Times New Roman"/>
          <w:sz w:val="24"/>
          <w:szCs w:val="24"/>
        </w:rPr>
        <w:t>325762,71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:rsidR="00C007AA" w:rsidRPr="00C007AA" w:rsidRDefault="007306C3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2025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 в сумме   </w:t>
      </w:r>
      <w:r w:rsidR="00EF30E3">
        <w:rPr>
          <w:rFonts w:ascii="Times New Roman" w:eastAsia="Calibri" w:hAnsi="Times New Roman" w:cs="Times New Roman"/>
          <w:sz w:val="24"/>
          <w:szCs w:val="24"/>
        </w:rPr>
        <w:t>325592,71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:rsidR="00C007AA" w:rsidRPr="00C007AA" w:rsidRDefault="007306C3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2026</w:t>
      </w:r>
      <w:r w:rsidR="00EF30E3">
        <w:rPr>
          <w:rFonts w:ascii="Times New Roman" w:eastAsia="Calibri" w:hAnsi="Times New Roman" w:cs="Times New Roman"/>
          <w:sz w:val="24"/>
          <w:szCs w:val="24"/>
        </w:rPr>
        <w:t xml:space="preserve"> году в сумме   325392,71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программа Талдомского городского округа «Управление имуществом и муниципальными финансами» включает в себя 4 подпрограммы, финансовое обеспечение которых отражается по разделам (подразделам) расходов бюджета.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«Эффективное управление имущественным комплексом» предусмотрены расходы: в 202</w:t>
      </w:r>
      <w:r w:rsidR="007306C3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EF30E3">
        <w:rPr>
          <w:rFonts w:ascii="Times New Roman" w:eastAsia="Calibri" w:hAnsi="Times New Roman" w:cs="Times New Roman"/>
          <w:sz w:val="24"/>
          <w:szCs w:val="24"/>
        </w:rPr>
        <w:t>45532,8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7306C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EF30E3">
        <w:rPr>
          <w:rFonts w:ascii="Times New Roman" w:eastAsia="Calibri" w:hAnsi="Times New Roman" w:cs="Times New Roman"/>
          <w:sz w:val="24"/>
          <w:szCs w:val="24"/>
        </w:rPr>
        <w:t>45412,8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7306C3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EF30E3">
        <w:rPr>
          <w:rFonts w:ascii="Times New Roman" w:eastAsia="Calibri" w:hAnsi="Times New Roman" w:cs="Times New Roman"/>
          <w:sz w:val="24"/>
          <w:szCs w:val="24"/>
        </w:rPr>
        <w:t>45212,8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рамках данной подпрограммы Комитету по управлению имуществом предусмотрены средства на следующие мероприятия: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выполнение кадастровых работ на объекты недвижимости, находящиеся в собственности Талдомского городского округа, работ по образованию, формированию земельных участков при разграничении государственной собственности на землю: в 202</w:t>
      </w:r>
      <w:r w:rsidR="007306C3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90</w:t>
      </w:r>
      <w:r w:rsidR="00EF30E3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руб., в 202</w:t>
      </w:r>
      <w:r w:rsidR="007306C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-202</w:t>
      </w:r>
      <w:r w:rsidR="007306C3">
        <w:rPr>
          <w:rFonts w:ascii="Times New Roman" w:eastAsia="Calibri" w:hAnsi="Times New Roman" w:cs="Times New Roman"/>
          <w:sz w:val="24"/>
          <w:szCs w:val="24"/>
        </w:rPr>
        <w:t>6</w:t>
      </w:r>
      <w:r w:rsidR="00EF30E3">
        <w:rPr>
          <w:rFonts w:ascii="Times New Roman" w:eastAsia="Calibri" w:hAnsi="Times New Roman" w:cs="Times New Roman"/>
          <w:sz w:val="24"/>
          <w:szCs w:val="24"/>
        </w:rPr>
        <w:t xml:space="preserve"> году по 9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содержание имущества, находящегося в казне муниципального образования в 202</w:t>
      </w:r>
      <w:r w:rsidR="007306C3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году-</w:t>
      </w:r>
      <w:r w:rsidR="00EF30E3">
        <w:rPr>
          <w:rFonts w:ascii="Times New Roman" w:eastAsia="Calibri" w:hAnsi="Times New Roman" w:cs="Times New Roman"/>
          <w:sz w:val="24"/>
          <w:szCs w:val="24"/>
        </w:rPr>
        <w:t>10800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7306C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7306C3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</w:t>
      </w:r>
      <w:r w:rsidR="0001213F">
        <w:rPr>
          <w:rFonts w:ascii="Times New Roman" w:eastAsia="Calibri" w:hAnsi="Times New Roman" w:cs="Times New Roman"/>
          <w:sz w:val="24"/>
          <w:szCs w:val="24"/>
        </w:rPr>
        <w:t>ду -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213F">
        <w:rPr>
          <w:rFonts w:ascii="Times New Roman" w:eastAsia="Calibri" w:hAnsi="Times New Roman" w:cs="Times New Roman"/>
          <w:sz w:val="24"/>
          <w:szCs w:val="24"/>
        </w:rPr>
        <w:t>103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00,0 тыс.руб. </w:t>
      </w:r>
      <w:r w:rsidR="0001213F">
        <w:rPr>
          <w:rFonts w:ascii="Times New Roman" w:eastAsia="Calibri" w:hAnsi="Times New Roman" w:cs="Times New Roman"/>
          <w:sz w:val="24"/>
          <w:szCs w:val="24"/>
        </w:rPr>
        <w:t>и 10100,0 тыс. руб. соответственно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взносы в фонд капитального ремонта на ремонт общего имущества многоквартирных домов в части муниципального жилья: в 202</w:t>
      </w:r>
      <w:r w:rsidR="007306C3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- 12</w:t>
      </w:r>
      <w:r w:rsidR="0001213F">
        <w:rPr>
          <w:rFonts w:ascii="Times New Roman" w:eastAsia="Calibri" w:hAnsi="Times New Roman" w:cs="Times New Roman"/>
          <w:sz w:val="24"/>
          <w:szCs w:val="24"/>
        </w:rPr>
        <w:t>12</w:t>
      </w:r>
      <w:r w:rsidRPr="00C007AA">
        <w:rPr>
          <w:rFonts w:ascii="Times New Roman" w:eastAsia="Calibri" w:hAnsi="Times New Roman" w:cs="Times New Roman"/>
          <w:sz w:val="24"/>
          <w:szCs w:val="24"/>
        </w:rPr>
        <w:t>0 тыс. руб.; в 202</w:t>
      </w:r>
      <w:r w:rsidR="007306C3">
        <w:rPr>
          <w:rFonts w:ascii="Times New Roman" w:eastAsia="Calibri" w:hAnsi="Times New Roman" w:cs="Times New Roman"/>
          <w:sz w:val="24"/>
          <w:szCs w:val="24"/>
        </w:rPr>
        <w:t>5 -2026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по 1</w:t>
      </w:r>
      <w:r w:rsidR="0001213F">
        <w:rPr>
          <w:rFonts w:ascii="Times New Roman" w:eastAsia="Calibri" w:hAnsi="Times New Roman" w:cs="Times New Roman"/>
          <w:sz w:val="24"/>
          <w:szCs w:val="24"/>
        </w:rPr>
        <w:t>25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 ежегодно.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обеспечение деятельности Комитета по управлению имуществом расходы составят в 202</w:t>
      </w:r>
      <w:r w:rsidR="007306C3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году – </w:t>
      </w:r>
      <w:r w:rsidR="0001213F">
        <w:rPr>
          <w:rFonts w:ascii="Times New Roman" w:eastAsia="Calibri" w:hAnsi="Times New Roman" w:cs="Times New Roman"/>
          <w:sz w:val="24"/>
          <w:szCs w:val="24"/>
        </w:rPr>
        <w:t>21712,</w:t>
      </w:r>
      <w:r w:rsidR="009B416F">
        <w:rPr>
          <w:rFonts w:ascii="Times New Roman" w:eastAsia="Calibri" w:hAnsi="Times New Roman" w:cs="Times New Roman"/>
          <w:sz w:val="24"/>
          <w:szCs w:val="24"/>
        </w:rPr>
        <w:t>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руб., в 202</w:t>
      </w:r>
      <w:r w:rsidR="007306C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7306C3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по </w:t>
      </w:r>
      <w:r w:rsidR="0001213F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>1</w:t>
      </w:r>
      <w:r w:rsidR="0001213F">
        <w:rPr>
          <w:rFonts w:ascii="Times New Roman" w:eastAsia="Calibri" w:hAnsi="Times New Roman" w:cs="Times New Roman"/>
          <w:sz w:val="24"/>
          <w:szCs w:val="24"/>
        </w:rPr>
        <w:t>712,</w:t>
      </w:r>
      <w:r w:rsidR="009B416F">
        <w:rPr>
          <w:rFonts w:ascii="Times New Roman" w:eastAsia="Calibri" w:hAnsi="Times New Roman" w:cs="Times New Roman"/>
          <w:sz w:val="24"/>
          <w:szCs w:val="24"/>
        </w:rPr>
        <w:t>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ежегодно.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Реализация программных мероприятий позволит обеспечить увеличение объема имущества, необходимого для исполнения полномочий Талдомского городского округа, в том числе казны Талдомского городского округа, поступлений в бюджет округа от приватизации имущества, находящегося в собственности Талдомского городского округа, снизить расходы на содержание имущества, находящегося в собственности Талдомского городского округа.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«Управление муниципальным долгом» предусмотрены расходы на обслуживание муниципального долга Талдомского городского округа в сумме: в 202</w:t>
      </w:r>
      <w:r w:rsidR="007306C3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300,0 тыс.руб., в 202</w:t>
      </w:r>
      <w:r w:rsidR="007306C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200,0 тыс.руб., в 202</w:t>
      </w:r>
      <w:r w:rsidR="007306C3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-200,0 тыс.руб.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«Обеспечивающая подпрограмма» предусмотрены расходы: в 202</w:t>
      </w:r>
      <w:r w:rsidR="007306C3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7306C3">
        <w:rPr>
          <w:rFonts w:ascii="Times New Roman" w:eastAsia="Calibri" w:hAnsi="Times New Roman" w:cs="Times New Roman"/>
          <w:sz w:val="24"/>
          <w:szCs w:val="24"/>
        </w:rPr>
        <w:t xml:space="preserve">оду –  </w:t>
      </w:r>
      <w:r w:rsidR="00015912">
        <w:rPr>
          <w:rFonts w:ascii="Times New Roman" w:eastAsia="Calibri" w:hAnsi="Times New Roman" w:cs="Times New Roman"/>
          <w:sz w:val="24"/>
          <w:szCs w:val="24"/>
        </w:rPr>
        <w:t>279929,91</w:t>
      </w:r>
      <w:r w:rsidR="007306C3">
        <w:rPr>
          <w:rFonts w:ascii="Times New Roman" w:eastAsia="Calibri" w:hAnsi="Times New Roman" w:cs="Times New Roman"/>
          <w:sz w:val="24"/>
          <w:szCs w:val="24"/>
        </w:rPr>
        <w:t xml:space="preserve"> тыс.руб., в 2025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7306C3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по 2</w:t>
      </w:r>
      <w:r w:rsidR="00015912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>9</w:t>
      </w:r>
      <w:r w:rsidR="00015912">
        <w:rPr>
          <w:rFonts w:ascii="Times New Roman" w:eastAsia="Calibri" w:hAnsi="Times New Roman" w:cs="Times New Roman"/>
          <w:sz w:val="24"/>
          <w:szCs w:val="24"/>
        </w:rPr>
        <w:t>9</w:t>
      </w:r>
      <w:r w:rsidR="009B416F">
        <w:rPr>
          <w:rFonts w:ascii="Times New Roman" w:eastAsia="Calibri" w:hAnsi="Times New Roman" w:cs="Times New Roman"/>
          <w:sz w:val="24"/>
          <w:szCs w:val="24"/>
        </w:rPr>
        <w:t>7</w:t>
      </w:r>
      <w:r w:rsidR="00015912">
        <w:rPr>
          <w:rFonts w:ascii="Times New Roman" w:eastAsia="Calibri" w:hAnsi="Times New Roman" w:cs="Times New Roman"/>
          <w:sz w:val="24"/>
          <w:szCs w:val="24"/>
        </w:rPr>
        <w:t>9,91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ежегодно.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В рамках данной подпрограммы предусмотрены расходы на обеспечение деятельности исполнительных органов власти Талдомского городского округа: 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администрации Талдомского городского округа: в 202</w:t>
      </w:r>
      <w:r w:rsidR="007306C3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015912">
        <w:rPr>
          <w:rFonts w:ascii="Times New Roman" w:eastAsia="Calibri" w:hAnsi="Times New Roman" w:cs="Times New Roman"/>
          <w:sz w:val="24"/>
          <w:szCs w:val="24"/>
        </w:rPr>
        <w:t>114831,6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в 202</w:t>
      </w:r>
      <w:r w:rsidR="007306C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-202</w:t>
      </w:r>
      <w:r w:rsidR="007306C3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по </w:t>
      </w:r>
      <w:r w:rsidR="00015912">
        <w:rPr>
          <w:rFonts w:ascii="Times New Roman" w:eastAsia="Calibri" w:hAnsi="Times New Roman" w:cs="Times New Roman"/>
          <w:sz w:val="24"/>
          <w:szCs w:val="24"/>
        </w:rPr>
        <w:t>114831,6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ежегодно. Расходы запланированы с учетом индексации расходов на оплату коммунальных услуг и оптимизации расходов на материальные затраты;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профессиональную подготовку и повышение квалификации муниципальных гражданских служащих Талдомского городского округа: в 202</w:t>
      </w:r>
      <w:r w:rsidR="007306C3">
        <w:rPr>
          <w:rFonts w:ascii="Times New Roman" w:eastAsia="Calibri" w:hAnsi="Times New Roman" w:cs="Times New Roman"/>
          <w:sz w:val="24"/>
          <w:szCs w:val="24"/>
        </w:rPr>
        <w:t>4</w:t>
      </w:r>
      <w:r w:rsidR="00015912">
        <w:rPr>
          <w:rFonts w:ascii="Times New Roman" w:eastAsia="Calibri" w:hAnsi="Times New Roman" w:cs="Times New Roman"/>
          <w:sz w:val="24"/>
          <w:szCs w:val="24"/>
        </w:rPr>
        <w:t xml:space="preserve"> году – 35</w:t>
      </w:r>
      <w:r w:rsidRPr="00C007AA">
        <w:rPr>
          <w:rFonts w:ascii="Times New Roman" w:eastAsia="Calibri" w:hAnsi="Times New Roman" w:cs="Times New Roman"/>
          <w:sz w:val="24"/>
          <w:szCs w:val="24"/>
        </w:rPr>
        <w:t>0 тыс. руб.; в 202</w:t>
      </w:r>
      <w:r w:rsidR="007306C3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7306C3">
        <w:rPr>
          <w:rFonts w:ascii="Times New Roman" w:eastAsia="Calibri" w:hAnsi="Times New Roman" w:cs="Times New Roman"/>
          <w:sz w:val="24"/>
          <w:szCs w:val="24"/>
        </w:rPr>
        <w:t>6</w:t>
      </w:r>
      <w:r w:rsidR="00015912">
        <w:rPr>
          <w:rFonts w:ascii="Times New Roman" w:eastAsia="Calibri" w:hAnsi="Times New Roman" w:cs="Times New Roman"/>
          <w:sz w:val="24"/>
          <w:szCs w:val="24"/>
        </w:rPr>
        <w:t xml:space="preserve"> году по 4</w:t>
      </w:r>
      <w:r w:rsidR="009B416F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>0</w:t>
      </w:r>
      <w:r w:rsidR="009B416F">
        <w:rPr>
          <w:rFonts w:ascii="Times New Roman" w:eastAsia="Calibri" w:hAnsi="Times New Roman" w:cs="Times New Roman"/>
          <w:sz w:val="24"/>
          <w:szCs w:val="24"/>
        </w:rPr>
        <w:t>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 финансового управления: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015912">
        <w:rPr>
          <w:rFonts w:ascii="Times New Roman" w:eastAsia="Calibri" w:hAnsi="Times New Roman" w:cs="Times New Roman"/>
          <w:sz w:val="24"/>
          <w:szCs w:val="24"/>
        </w:rPr>
        <w:t>20102,8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руб.,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7F2E3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по </w:t>
      </w:r>
      <w:r w:rsidR="00015912">
        <w:rPr>
          <w:rFonts w:ascii="Times New Roman" w:eastAsia="Calibri" w:hAnsi="Times New Roman" w:cs="Times New Roman"/>
          <w:sz w:val="24"/>
          <w:szCs w:val="24"/>
        </w:rPr>
        <w:t>20102,8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ежегодно. Расходы запланированы с учетом индексации расходов на оплату коммунальных услуг и оптимизации расходов на материальные затраты.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организацию и осуществление мероприятий по мобилизационной подготовке предусмотрены ассигнования в сумме 65,0 тыс.руб. на 202</w:t>
      </w:r>
      <w:r w:rsidR="007F2E3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7F2E3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 ежегодно. </w:t>
      </w:r>
    </w:p>
    <w:p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В расходах также предусмотрены средства на обеспечение деятельности муниципальных казенных и бюджетных учреждений в 202</w:t>
      </w:r>
      <w:r w:rsidR="00015912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7F2E3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по </w:t>
      </w:r>
      <w:r w:rsidR="00015912">
        <w:rPr>
          <w:rFonts w:ascii="Times New Roman" w:eastAsia="Calibri" w:hAnsi="Times New Roman" w:cs="Times New Roman"/>
          <w:sz w:val="24"/>
          <w:szCs w:val="24"/>
        </w:rPr>
        <w:t>75094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9B416F">
        <w:rPr>
          <w:rFonts w:ascii="Times New Roman" w:eastAsia="Calibri" w:hAnsi="Times New Roman" w:cs="Times New Roman"/>
          <w:sz w:val="24"/>
          <w:szCs w:val="24"/>
        </w:rPr>
        <w:t>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ежегодно: МКУ «Центр управления закупками», МКУ «Муниципальный ЦУР», МБУ «ДСРП», МКУ «Управление муниципальной статистики», МКУ «ЕДДС», МБУ «Энергия» и уплату членского взноса в Совет муниципальных образований Московской области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7F2E3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годах – 7</w:t>
      </w:r>
      <w:r w:rsidR="00015912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 ежегодно.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обеспечение деятельности МКУ «Централизованная бухгалтерия» предусмотрены ассигнования в сумме </w:t>
      </w:r>
      <w:r w:rsidR="00015912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>5</w:t>
      </w:r>
      <w:r w:rsidR="00015912">
        <w:rPr>
          <w:rFonts w:ascii="Times New Roman" w:eastAsia="Calibri" w:hAnsi="Times New Roman" w:cs="Times New Roman"/>
          <w:sz w:val="24"/>
          <w:szCs w:val="24"/>
        </w:rPr>
        <w:t>410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015912">
        <w:rPr>
          <w:rFonts w:ascii="Times New Roman" w:eastAsia="Calibri" w:hAnsi="Times New Roman" w:cs="Times New Roman"/>
          <w:sz w:val="24"/>
          <w:szCs w:val="24"/>
        </w:rPr>
        <w:t>1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году, на 202</w:t>
      </w:r>
      <w:r w:rsidR="007F2E3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7F2E3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- по </w:t>
      </w:r>
      <w:r w:rsidR="000A73E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>5</w:t>
      </w:r>
      <w:r w:rsidR="000A73EF">
        <w:rPr>
          <w:rFonts w:ascii="Times New Roman" w:eastAsia="Calibri" w:hAnsi="Times New Roman" w:cs="Times New Roman"/>
          <w:sz w:val="24"/>
          <w:szCs w:val="24"/>
        </w:rPr>
        <w:t>410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0A73EF">
        <w:rPr>
          <w:rFonts w:ascii="Times New Roman" w:eastAsia="Calibri" w:hAnsi="Times New Roman" w:cs="Times New Roman"/>
          <w:sz w:val="24"/>
          <w:szCs w:val="24"/>
        </w:rPr>
        <w:t>1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тыс.руб. ежегодно.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b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реализация молодежной политики»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7F2E3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годах поддержка развития системы информирования населения Талдомского городского округа о деятельности органов     местного самоуправления, социально-экономическом развитии Талдомского городского округа, о важных и значимых событиях в округе, о работе с детьми и молодежью будет осуществляться в соответствии с муниципальной программой Талдомского городского округа «Развитие институтов гражданского общества, повышение эффективности местного самоуправления и реализация молодежной политики».</w:t>
      </w:r>
    </w:p>
    <w:p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из бюджета Талдомского городского округа предусматриваются средства в сумме: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0A73EF">
        <w:rPr>
          <w:rFonts w:ascii="Times New Roman" w:eastAsia="Calibri" w:hAnsi="Times New Roman" w:cs="Times New Roman"/>
          <w:sz w:val="24"/>
          <w:szCs w:val="24"/>
        </w:rPr>
        <w:t>35982,7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0A73EF">
        <w:rPr>
          <w:rFonts w:ascii="Times New Roman" w:eastAsia="Calibri" w:hAnsi="Times New Roman" w:cs="Times New Roman"/>
          <w:sz w:val="24"/>
          <w:szCs w:val="24"/>
        </w:rPr>
        <w:t>36174,92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0A73EF">
        <w:rPr>
          <w:rFonts w:ascii="Times New Roman" w:eastAsia="Calibri" w:hAnsi="Times New Roman" w:cs="Times New Roman"/>
          <w:sz w:val="24"/>
          <w:szCs w:val="24"/>
        </w:rPr>
        <w:t>35374,92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:rsidR="00C007AA" w:rsidRPr="00C007AA" w:rsidRDefault="00C007AA" w:rsidP="00C007AA">
      <w:pPr>
        <w:spacing w:after="0" w:line="240" w:lineRule="auto"/>
        <w:ind w:left="57" w:right="57" w:hanging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 xml:space="preserve">Муниципальная программа включает </w:t>
      </w:r>
      <w:r w:rsidR="00474483">
        <w:rPr>
          <w:rFonts w:ascii="Times New Roman" w:eastAsia="Calibri" w:hAnsi="Times New Roman" w:cs="Times New Roman"/>
          <w:sz w:val="24"/>
          <w:szCs w:val="24"/>
        </w:rPr>
        <w:t>3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подпрограммы.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составе мероприятий подпрограммы 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 предусматриваются расходы на: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-информирование населения Талдомского городского округа о деятельности органов власти Талдомского городского округа, основных событиях социально-экономического развития и общественно-политической жизни округа посредством печатных и электронных средств массовой информации, на телеканалах, в сети Интернет: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9</w:t>
      </w:r>
      <w:r w:rsidR="000A73EF">
        <w:rPr>
          <w:rFonts w:ascii="Times New Roman" w:eastAsia="Calibri" w:hAnsi="Times New Roman" w:cs="Times New Roman"/>
          <w:sz w:val="24"/>
          <w:szCs w:val="24"/>
        </w:rPr>
        <w:t>700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9</w:t>
      </w:r>
      <w:r w:rsidR="000A73EF">
        <w:rPr>
          <w:rFonts w:ascii="Times New Roman" w:eastAsia="Calibri" w:hAnsi="Times New Roman" w:cs="Times New Roman"/>
          <w:sz w:val="24"/>
          <w:szCs w:val="24"/>
        </w:rPr>
        <w:t>700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90</w:t>
      </w:r>
      <w:r w:rsidR="000A73EF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0,0 тыс.руб.; 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-организацию социальной рекламы: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>, 202</w:t>
      </w:r>
      <w:r w:rsidR="007F2E3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, 202</w:t>
      </w:r>
      <w:r w:rsidR="007F2E3F">
        <w:rPr>
          <w:rFonts w:ascii="Times New Roman" w:eastAsia="Calibri" w:hAnsi="Times New Roman" w:cs="Times New Roman"/>
          <w:sz w:val="24"/>
          <w:szCs w:val="24"/>
        </w:rPr>
        <w:t>6</w:t>
      </w:r>
      <w:r w:rsidR="000A73EF">
        <w:rPr>
          <w:rFonts w:ascii="Times New Roman" w:eastAsia="Calibri" w:hAnsi="Times New Roman" w:cs="Times New Roman"/>
          <w:sz w:val="24"/>
          <w:szCs w:val="24"/>
        </w:rPr>
        <w:t xml:space="preserve"> году – по 5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тыс.руб., 500 тыс. руб., 400 тыс. руб. соответственно.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«Молодежь Подмосковья» предусмотрены расходы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4</w:t>
      </w:r>
      <w:r w:rsidR="000A73EF">
        <w:rPr>
          <w:rFonts w:ascii="Times New Roman" w:eastAsia="Calibri" w:hAnsi="Times New Roman" w:cs="Times New Roman"/>
          <w:sz w:val="24"/>
          <w:szCs w:val="24"/>
        </w:rPr>
        <w:t xml:space="preserve"> году в сумме 279</w:t>
      </w:r>
      <w:r w:rsidRPr="00C007AA">
        <w:rPr>
          <w:rFonts w:ascii="Times New Roman" w:eastAsia="Calibri" w:hAnsi="Times New Roman" w:cs="Times New Roman"/>
          <w:sz w:val="24"/>
          <w:szCs w:val="24"/>
        </w:rPr>
        <w:t>0,0 тыс.руб.,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7F2E3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9B416F">
        <w:rPr>
          <w:rFonts w:ascii="Times New Roman" w:eastAsia="Calibri" w:hAnsi="Times New Roman" w:cs="Times New Roman"/>
          <w:sz w:val="24"/>
          <w:szCs w:val="24"/>
        </w:rPr>
        <w:t>по</w:t>
      </w:r>
      <w:r w:rsidR="000A7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sz w:val="24"/>
          <w:szCs w:val="24"/>
        </w:rPr>
        <w:t>2860,0 тыс.руб</w:t>
      </w:r>
      <w:r w:rsidR="00474483">
        <w:rPr>
          <w:rFonts w:ascii="Times New Roman" w:eastAsia="Calibri" w:hAnsi="Times New Roman" w:cs="Times New Roman"/>
          <w:sz w:val="24"/>
          <w:szCs w:val="24"/>
        </w:rPr>
        <w:t>.</w:t>
      </w:r>
      <w:r w:rsidR="009B416F">
        <w:rPr>
          <w:rFonts w:ascii="Times New Roman" w:eastAsia="Calibri" w:hAnsi="Times New Roman" w:cs="Times New Roman"/>
          <w:sz w:val="24"/>
          <w:szCs w:val="24"/>
        </w:rPr>
        <w:t xml:space="preserve"> ежегодно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Комитету по культуре, физической культуре, спорту, туризму и работе с молодежью и Управлению образования Талдомского городского округа на реализацию основных мероприятий для детей и молодежи. Реализация мероприятий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7F2E3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годах позволит увеличить долю молодых граждан, принимающих участие в добровольческой деятельности и участвующих в деятельности общественных организаций и объединений.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обеспечивающей подпрограмме также предусмотрены расходы на содержание бюджетного учреждения по работе с молодежью «Молодежный центр «Выбор» Талдомского городского округа»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73EF">
        <w:rPr>
          <w:rFonts w:ascii="Times New Roman" w:eastAsia="Calibri" w:hAnsi="Times New Roman" w:cs="Times New Roman"/>
          <w:sz w:val="24"/>
          <w:szCs w:val="24"/>
        </w:rPr>
        <w:t xml:space="preserve">– 2026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году </w:t>
      </w:r>
      <w:r w:rsidR="000972AA">
        <w:rPr>
          <w:rFonts w:ascii="Times New Roman" w:eastAsia="Calibri" w:hAnsi="Times New Roman" w:cs="Times New Roman"/>
          <w:sz w:val="24"/>
          <w:szCs w:val="24"/>
        </w:rPr>
        <w:t>по 17014,0 тыс. руб</w:t>
      </w:r>
      <w:r w:rsidRPr="00C007AA">
        <w:rPr>
          <w:rFonts w:ascii="Times New Roman" w:eastAsia="Calibri" w:hAnsi="Times New Roman" w:cs="Times New Roman"/>
          <w:sz w:val="24"/>
          <w:szCs w:val="24"/>
        </w:rPr>
        <w:t>.</w:t>
      </w:r>
      <w:r w:rsidR="000972AA">
        <w:rPr>
          <w:rFonts w:ascii="Times New Roman" w:eastAsia="Calibri" w:hAnsi="Times New Roman" w:cs="Times New Roman"/>
          <w:sz w:val="24"/>
          <w:szCs w:val="24"/>
        </w:rPr>
        <w:t xml:space="preserve"> ежегодно.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«Обеспечивающая подпрограмма» также предусматривает расходы: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на осуществление первичного воинского учета на территориях, где отсутствуют военные комиссариаты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- 3</w:t>
      </w:r>
      <w:r w:rsidR="000972AA">
        <w:rPr>
          <w:rFonts w:ascii="Times New Roman" w:eastAsia="Calibri" w:hAnsi="Times New Roman" w:cs="Times New Roman"/>
          <w:sz w:val="24"/>
          <w:szCs w:val="24"/>
        </w:rPr>
        <w:t>476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0972AA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72AA">
        <w:rPr>
          <w:rFonts w:ascii="Times New Roman" w:eastAsia="Calibri" w:hAnsi="Times New Roman" w:cs="Times New Roman"/>
          <w:sz w:val="24"/>
          <w:szCs w:val="24"/>
        </w:rPr>
        <w:t>– 2026 по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3599,02 тыс.руб.</w:t>
      </w:r>
      <w:r w:rsidR="000972AA">
        <w:rPr>
          <w:rFonts w:ascii="Times New Roman" w:eastAsia="Calibri" w:hAnsi="Times New Roman" w:cs="Times New Roman"/>
          <w:sz w:val="24"/>
          <w:szCs w:val="24"/>
        </w:rPr>
        <w:t xml:space="preserve"> ежегодно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корректировку списков кандидатов в присяжные заседатели федеральных судов общей юрисдикции в Российской Федерации: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- 2,1 тыс.руб.,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году- </w:t>
      </w:r>
      <w:r w:rsidR="000972AA">
        <w:rPr>
          <w:rFonts w:ascii="Times New Roman" w:eastAsia="Calibri" w:hAnsi="Times New Roman" w:cs="Times New Roman"/>
          <w:sz w:val="24"/>
          <w:szCs w:val="24"/>
        </w:rPr>
        <w:t>1,9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1,9 тыс.руб.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«Культура и туризм»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предусматриваются средства в сумме: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4</w:t>
      </w:r>
      <w:r w:rsidR="000972AA">
        <w:rPr>
          <w:rFonts w:ascii="Times New Roman" w:eastAsia="Calibri" w:hAnsi="Times New Roman" w:cs="Times New Roman"/>
          <w:sz w:val="24"/>
          <w:szCs w:val="24"/>
        </w:rPr>
        <w:t>28632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0972AA">
        <w:rPr>
          <w:rFonts w:ascii="Times New Roman" w:eastAsia="Calibri" w:hAnsi="Times New Roman" w:cs="Times New Roman"/>
          <w:sz w:val="24"/>
          <w:szCs w:val="24"/>
        </w:rPr>
        <w:t>24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4</w:t>
      </w:r>
      <w:r w:rsidR="000972AA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>6</w:t>
      </w:r>
      <w:r w:rsidR="000972AA">
        <w:rPr>
          <w:rFonts w:ascii="Times New Roman" w:eastAsia="Calibri" w:hAnsi="Times New Roman" w:cs="Times New Roman"/>
          <w:sz w:val="24"/>
          <w:szCs w:val="24"/>
        </w:rPr>
        <w:t>316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0972AA">
        <w:rPr>
          <w:rFonts w:ascii="Times New Roman" w:eastAsia="Calibri" w:hAnsi="Times New Roman" w:cs="Times New Roman"/>
          <w:sz w:val="24"/>
          <w:szCs w:val="24"/>
        </w:rPr>
        <w:t>07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4</w:t>
      </w:r>
      <w:r w:rsidR="000972AA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>0</w:t>
      </w:r>
      <w:r w:rsidR="000972AA">
        <w:rPr>
          <w:rFonts w:ascii="Times New Roman" w:eastAsia="Calibri" w:hAnsi="Times New Roman" w:cs="Times New Roman"/>
          <w:sz w:val="24"/>
          <w:szCs w:val="24"/>
        </w:rPr>
        <w:t>036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0972AA">
        <w:rPr>
          <w:rFonts w:ascii="Times New Roman" w:eastAsia="Calibri" w:hAnsi="Times New Roman" w:cs="Times New Roman"/>
          <w:sz w:val="24"/>
          <w:szCs w:val="24"/>
        </w:rPr>
        <w:t>24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Основными задачами программы являются: повышение качества услуг в сфере культуры, сохранение, популяризация и государственная охрана культурно-исторического наследия Талдомского городского округа, развитие культурного пространства и сохранение традиций отечественной культуры, модернизация инфраструктуры сферы культуры Талдомского городского округа.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программа «Куль</w:t>
      </w:r>
      <w:r w:rsidR="00474483">
        <w:rPr>
          <w:rFonts w:ascii="Times New Roman" w:eastAsia="Calibri" w:hAnsi="Times New Roman" w:cs="Times New Roman"/>
          <w:sz w:val="24"/>
          <w:szCs w:val="24"/>
        </w:rPr>
        <w:t>тура и туризм» включает в себя 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подпрограмм, финансовое и культурно-досуговое обеспечение которых отражается по разделам (подразделам) бюджета.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подпрограмме «Развитие профессионального искусства, гастрольно-концертной и культурно-досуговой деятельности, кинематографии» будут финансироваться </w:t>
      </w:r>
      <w:r w:rsidR="009B416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учреждений культуры.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основных мероприятий подпрограммы Комитету по культуре, физической культуре, спорту, туризму и работе с молодежью предусматриваются следующие объемы финансирования: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-предоставление субсидии учреждениям культуры на финансовое обеспечение выполнения муниципального задания на оказание муниципальных услуг (выполнение работ) жителям округа в сфере культуры на территории Талдомского городского округа: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0972A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C007AA">
        <w:rPr>
          <w:rFonts w:ascii="Times New Roman" w:eastAsia="Calibri" w:hAnsi="Times New Roman" w:cs="Times New Roman"/>
          <w:sz w:val="24"/>
          <w:szCs w:val="24"/>
        </w:rPr>
        <w:t>20</w:t>
      </w:r>
      <w:r w:rsidR="000972AA">
        <w:rPr>
          <w:rFonts w:ascii="Times New Roman" w:eastAsia="Calibri" w:hAnsi="Times New Roman" w:cs="Times New Roman"/>
          <w:sz w:val="24"/>
          <w:szCs w:val="24"/>
        </w:rPr>
        <w:t>0820,0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2</w:t>
      </w:r>
      <w:r w:rsidR="000972AA">
        <w:rPr>
          <w:rFonts w:ascii="Times New Roman" w:eastAsia="Calibri" w:hAnsi="Times New Roman" w:cs="Times New Roman"/>
          <w:sz w:val="24"/>
          <w:szCs w:val="24"/>
        </w:rPr>
        <w:t>10000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- 2</w:t>
      </w:r>
      <w:r w:rsidR="000972AA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>0</w:t>
      </w:r>
      <w:r w:rsidR="000972AA">
        <w:rPr>
          <w:rFonts w:ascii="Times New Roman" w:eastAsia="Calibri" w:hAnsi="Times New Roman" w:cs="Times New Roman"/>
          <w:sz w:val="24"/>
          <w:szCs w:val="24"/>
        </w:rPr>
        <w:t>000</w:t>
      </w:r>
      <w:r w:rsidR="009B416F">
        <w:rPr>
          <w:rFonts w:ascii="Times New Roman" w:eastAsia="Calibri" w:hAnsi="Times New Roman" w:cs="Times New Roman"/>
          <w:sz w:val="24"/>
          <w:szCs w:val="24"/>
        </w:rPr>
        <w:t>,0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«Развитие музейного дела» предусмотрено предоставление субсидии муниципальному историко-литературному музею на оказание муниципальных услуг (выполнение работ) по музейному обслуживанию населения Талдомского городского округа: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0972AA">
        <w:rPr>
          <w:rFonts w:ascii="Times New Roman" w:eastAsia="Calibri" w:hAnsi="Times New Roman" w:cs="Times New Roman"/>
          <w:sz w:val="24"/>
          <w:szCs w:val="24"/>
        </w:rPr>
        <w:t>20650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- </w:t>
      </w:r>
      <w:r w:rsidR="000972AA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>1</w:t>
      </w:r>
      <w:r w:rsidR="00CD205A">
        <w:rPr>
          <w:rFonts w:ascii="Times New Roman" w:eastAsia="Calibri" w:hAnsi="Times New Roman" w:cs="Times New Roman"/>
          <w:sz w:val="24"/>
          <w:szCs w:val="24"/>
        </w:rPr>
        <w:t>000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- </w:t>
      </w:r>
      <w:r w:rsidR="00CD205A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>1</w:t>
      </w:r>
      <w:r w:rsidR="00CD205A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00,0 тыс.руб.; </w:t>
      </w:r>
    </w:p>
    <w:p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«Развитие библиотечного дела» запланировано: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предоставление субсидии муниципальным библиотекам Талдомского городского округа на оказание муниципальных услуг (выполнение работ) по библиотечному обслуживанию населения Талдомского городского округа: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CD205A">
        <w:rPr>
          <w:rFonts w:ascii="Times New Roman" w:eastAsia="Calibri" w:hAnsi="Times New Roman" w:cs="Times New Roman"/>
          <w:sz w:val="24"/>
          <w:szCs w:val="24"/>
        </w:rPr>
        <w:t>20233,64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CD205A">
        <w:rPr>
          <w:rFonts w:ascii="Times New Roman" w:eastAsia="Calibri" w:hAnsi="Times New Roman" w:cs="Times New Roman"/>
          <w:sz w:val="24"/>
          <w:szCs w:val="24"/>
        </w:rPr>
        <w:t>20334,47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CD205A">
        <w:rPr>
          <w:rFonts w:ascii="Times New Roman" w:eastAsia="Calibri" w:hAnsi="Times New Roman" w:cs="Times New Roman"/>
          <w:sz w:val="24"/>
          <w:szCs w:val="24"/>
        </w:rPr>
        <w:t>20434,68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комплектование книжных фондов муниципальных библиотек Талдомского городского округа: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5F5C77">
        <w:rPr>
          <w:rFonts w:ascii="Times New Roman" w:eastAsia="Calibri" w:hAnsi="Times New Roman" w:cs="Times New Roman"/>
          <w:sz w:val="24"/>
          <w:szCs w:val="24"/>
        </w:rPr>
        <w:t>351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5F5C77">
        <w:rPr>
          <w:rFonts w:ascii="Times New Roman" w:eastAsia="Calibri" w:hAnsi="Times New Roman" w:cs="Times New Roman"/>
          <w:sz w:val="24"/>
          <w:szCs w:val="24"/>
        </w:rPr>
        <w:t>64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7F2E3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5F5C77">
        <w:rPr>
          <w:rFonts w:ascii="Times New Roman" w:eastAsia="Calibri" w:hAnsi="Times New Roman" w:cs="Times New Roman"/>
          <w:sz w:val="24"/>
          <w:szCs w:val="24"/>
        </w:rPr>
        <w:t>354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5F5C77">
        <w:rPr>
          <w:rFonts w:ascii="Times New Roman" w:eastAsia="Calibri" w:hAnsi="Times New Roman" w:cs="Times New Roman"/>
          <w:sz w:val="24"/>
          <w:szCs w:val="24"/>
        </w:rPr>
        <w:t>47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  <w:r w:rsidR="005F5C77">
        <w:rPr>
          <w:rFonts w:ascii="Times New Roman" w:eastAsia="Calibri" w:hAnsi="Times New Roman" w:cs="Times New Roman"/>
          <w:sz w:val="24"/>
          <w:szCs w:val="24"/>
        </w:rPr>
        <w:t>, в 2026 году – 354,68 тыс. руб.</w:t>
      </w:r>
    </w:p>
    <w:p w:rsid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«Укрепление материально-технической базы муниципальных учреждений культуры» предусмотрены ассигнования в сумме 1119,</w:t>
      </w:r>
      <w:r w:rsidR="005F5C77">
        <w:rPr>
          <w:rFonts w:ascii="Times New Roman" w:eastAsia="Calibri" w:hAnsi="Times New Roman" w:cs="Times New Roman"/>
          <w:sz w:val="24"/>
          <w:szCs w:val="24"/>
        </w:rPr>
        <w:t>9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="00DC02A4">
        <w:rPr>
          <w:rFonts w:ascii="Times New Roman" w:eastAsia="Calibri" w:hAnsi="Times New Roman" w:cs="Times New Roman"/>
          <w:sz w:val="24"/>
          <w:szCs w:val="24"/>
        </w:rPr>
        <w:t>тыс</w:t>
      </w:r>
      <w:r w:rsidRPr="00C007AA">
        <w:rPr>
          <w:rFonts w:ascii="Times New Roman" w:eastAsia="Calibri" w:hAnsi="Times New Roman" w:cs="Times New Roman"/>
          <w:sz w:val="24"/>
          <w:szCs w:val="24"/>
        </w:rPr>
        <w:t>. руб. на 202</w:t>
      </w:r>
      <w:r w:rsidR="005F5C77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для создания доступной среды в учреждениях культуры. </w:t>
      </w:r>
    </w:p>
    <w:p w:rsidR="005F5C77" w:rsidRPr="00C007AA" w:rsidRDefault="005F5C77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проведение капитального и текущего ремонта, благоустройство территории учреждений культуры предусмотрены ассигнования на 2024 год, 2025 год, 2026 год в сумме 10000,0 тыс. руб., 11000,0 тыс. руб., 12000,0 тыс. руб. соответственно.  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«Развитие образования в сфере культуры» запланировано финансирование детских школ искусств в г. Талдом, п. Запрудня и п. Вербилки в сумме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11</w:t>
      </w:r>
      <w:r w:rsidR="005F5C77">
        <w:rPr>
          <w:rFonts w:ascii="Times New Roman" w:eastAsia="Calibri" w:hAnsi="Times New Roman" w:cs="Times New Roman"/>
          <w:sz w:val="24"/>
          <w:szCs w:val="24"/>
        </w:rPr>
        <w:t>9089,0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руб.,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5F5C77">
        <w:rPr>
          <w:rFonts w:ascii="Times New Roman" w:eastAsia="Calibri" w:hAnsi="Times New Roman" w:cs="Times New Roman"/>
          <w:sz w:val="24"/>
          <w:szCs w:val="24"/>
        </w:rPr>
        <w:t>25784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руб.,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– 1</w:t>
      </w:r>
      <w:r w:rsidR="005F5C77">
        <w:rPr>
          <w:rFonts w:ascii="Times New Roman" w:eastAsia="Calibri" w:hAnsi="Times New Roman" w:cs="Times New Roman"/>
          <w:sz w:val="24"/>
          <w:szCs w:val="24"/>
        </w:rPr>
        <w:t>26784,0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обеспечивающей подпрограмме предусматриваются расходы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г. в сумме </w:t>
      </w:r>
      <w:r w:rsidR="00474483">
        <w:rPr>
          <w:rFonts w:ascii="Times New Roman" w:eastAsia="Calibri" w:hAnsi="Times New Roman" w:cs="Times New Roman"/>
          <w:sz w:val="24"/>
          <w:szCs w:val="24"/>
        </w:rPr>
        <w:t>33689,6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на 202</w:t>
      </w:r>
      <w:r w:rsidR="00DC02A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DC02A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474483">
        <w:rPr>
          <w:rFonts w:ascii="Times New Roman" w:eastAsia="Calibri" w:hAnsi="Times New Roman" w:cs="Times New Roman"/>
          <w:sz w:val="24"/>
          <w:szCs w:val="24"/>
        </w:rPr>
        <w:t>34047,6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и </w:t>
      </w:r>
      <w:r w:rsidR="00474483">
        <w:rPr>
          <w:rFonts w:ascii="Times New Roman" w:eastAsia="Calibri" w:hAnsi="Times New Roman" w:cs="Times New Roman"/>
          <w:sz w:val="24"/>
          <w:szCs w:val="24"/>
        </w:rPr>
        <w:t>34347,6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соответственно: 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на обеспечение деятельности Комитета по культуре, физической культуре, спорту, туризму и работе с молодежью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837E68">
        <w:rPr>
          <w:rFonts w:ascii="Times New Roman" w:eastAsia="Calibri" w:hAnsi="Times New Roman" w:cs="Times New Roman"/>
          <w:sz w:val="24"/>
          <w:szCs w:val="24"/>
        </w:rPr>
        <w:t xml:space="preserve">11847,6 </w:t>
      </w:r>
      <w:r w:rsidRPr="00C007AA">
        <w:rPr>
          <w:rFonts w:ascii="Times New Roman" w:eastAsia="Calibri" w:hAnsi="Times New Roman" w:cs="Times New Roman"/>
          <w:sz w:val="24"/>
          <w:szCs w:val="24"/>
        </w:rPr>
        <w:t>тыс. руб.,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DC02A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по </w:t>
      </w:r>
      <w:r w:rsidR="00837E68">
        <w:rPr>
          <w:rFonts w:ascii="Times New Roman" w:eastAsia="Calibri" w:hAnsi="Times New Roman" w:cs="Times New Roman"/>
          <w:sz w:val="24"/>
          <w:szCs w:val="24"/>
        </w:rPr>
        <w:t>11847,6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ежегодно; 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на проведение праздничных и культурно-массовых мероприятий регионального (Московской области) и межмуниципального значения, в том числе мероприятий и работ в сфере туризма, конкурсов, организация участия муниципальных учреждений культуры Талдомского городского округа в культурно-массовых мероприятиях в сумме 5</w:t>
      </w:r>
      <w:r w:rsidR="00837E68">
        <w:rPr>
          <w:rFonts w:ascii="Times New Roman" w:eastAsia="Calibri" w:hAnsi="Times New Roman" w:cs="Times New Roman"/>
          <w:sz w:val="24"/>
          <w:szCs w:val="24"/>
        </w:rPr>
        <w:t>842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году,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DC02A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111B66">
        <w:rPr>
          <w:rFonts w:ascii="Times New Roman" w:eastAsia="Calibri" w:hAnsi="Times New Roman" w:cs="Times New Roman"/>
          <w:sz w:val="24"/>
          <w:szCs w:val="24"/>
        </w:rPr>
        <w:t>по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1B66">
        <w:rPr>
          <w:rFonts w:ascii="Times New Roman" w:eastAsia="Calibri" w:hAnsi="Times New Roman" w:cs="Times New Roman"/>
          <w:sz w:val="24"/>
          <w:szCs w:val="24"/>
        </w:rPr>
        <w:t>600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0,0 тыс. руб. </w:t>
      </w:r>
      <w:r w:rsidR="00111B66">
        <w:rPr>
          <w:rFonts w:ascii="Times New Roman" w:eastAsia="Calibri" w:hAnsi="Times New Roman" w:cs="Times New Roman"/>
          <w:sz w:val="24"/>
          <w:szCs w:val="24"/>
        </w:rPr>
        <w:t>ежегод</w:t>
      </w:r>
      <w:r w:rsidRPr="00C007AA">
        <w:rPr>
          <w:rFonts w:ascii="Times New Roman" w:eastAsia="Calibri" w:hAnsi="Times New Roman" w:cs="Times New Roman"/>
          <w:sz w:val="24"/>
          <w:szCs w:val="24"/>
        </w:rPr>
        <w:t>но.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Муниципальная программа </w:t>
      </w:r>
    </w:p>
    <w:p w:rsidR="00C007AA" w:rsidRPr="00C007AA" w:rsidRDefault="00C007AA" w:rsidP="00C007AA">
      <w:pPr>
        <w:spacing w:after="0" w:line="240" w:lineRule="auto"/>
        <w:ind w:right="57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Талдомского городского округа «Спорт»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муниципальной программе «Спорт» расходы предусматриваются в сумме: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10</w:t>
      </w:r>
      <w:r w:rsidR="006E102C">
        <w:rPr>
          <w:rFonts w:ascii="Times New Roman" w:eastAsia="Calibri" w:hAnsi="Times New Roman" w:cs="Times New Roman"/>
          <w:sz w:val="24"/>
          <w:szCs w:val="24"/>
        </w:rPr>
        <w:t>8290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6E102C">
        <w:rPr>
          <w:rFonts w:ascii="Times New Roman" w:eastAsia="Calibri" w:hAnsi="Times New Roman" w:cs="Times New Roman"/>
          <w:sz w:val="24"/>
          <w:szCs w:val="24"/>
        </w:rPr>
        <w:t>10886</w:t>
      </w:r>
      <w:r w:rsidR="00111B66">
        <w:rPr>
          <w:rFonts w:ascii="Times New Roman" w:eastAsia="Calibri" w:hAnsi="Times New Roman" w:cs="Times New Roman"/>
          <w:sz w:val="24"/>
          <w:szCs w:val="24"/>
        </w:rPr>
        <w:t>9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10</w:t>
      </w:r>
      <w:r w:rsidR="006E102C">
        <w:rPr>
          <w:rFonts w:ascii="Times New Roman" w:eastAsia="Calibri" w:hAnsi="Times New Roman" w:cs="Times New Roman"/>
          <w:sz w:val="24"/>
          <w:szCs w:val="24"/>
        </w:rPr>
        <w:t>8938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Муниципальная программа «Спорт» включает в себя 3 подпрограммы.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основных мероприятий подпрограммы «Развитие физической культуры и спорта» за счет средств бюджета Талдомского городского округа предусматриваются следующие объемы финансирования: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-обеспечение деятельности учреждений физической культуры и спорта: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8</w:t>
      </w:r>
      <w:r w:rsidR="00CF3B74">
        <w:rPr>
          <w:rFonts w:ascii="Times New Roman" w:eastAsia="Calibri" w:hAnsi="Times New Roman" w:cs="Times New Roman"/>
          <w:sz w:val="24"/>
          <w:szCs w:val="24"/>
        </w:rPr>
        <w:t>0370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80</w:t>
      </w:r>
      <w:r w:rsidR="00CF3B74">
        <w:rPr>
          <w:rFonts w:ascii="Times New Roman" w:eastAsia="Calibri" w:hAnsi="Times New Roman" w:cs="Times New Roman"/>
          <w:sz w:val="24"/>
          <w:szCs w:val="24"/>
        </w:rPr>
        <w:t>700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805</w:t>
      </w:r>
      <w:r w:rsidR="00CF3B74">
        <w:rPr>
          <w:rFonts w:ascii="Times New Roman" w:eastAsia="Calibri" w:hAnsi="Times New Roman" w:cs="Times New Roman"/>
          <w:sz w:val="24"/>
          <w:szCs w:val="24"/>
        </w:rPr>
        <w:t>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По данной подпрограмме финансируются спорткомплекс «Атлант», спорткомплекс «Антей»</w:t>
      </w:r>
      <w:r w:rsidR="00BB4F56">
        <w:rPr>
          <w:rFonts w:ascii="Times New Roman" w:eastAsia="Calibri" w:hAnsi="Times New Roman" w:cs="Times New Roman"/>
          <w:sz w:val="24"/>
          <w:szCs w:val="24"/>
        </w:rPr>
        <w:t xml:space="preserve"> со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спортивны</w:t>
      </w:r>
      <w:r w:rsidR="00BB4F56">
        <w:rPr>
          <w:rFonts w:ascii="Times New Roman" w:eastAsia="Calibri" w:hAnsi="Times New Roman" w:cs="Times New Roman"/>
          <w:sz w:val="24"/>
          <w:szCs w:val="24"/>
        </w:rPr>
        <w:t>м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клуб</w:t>
      </w:r>
      <w:r w:rsidR="00BB4F56">
        <w:rPr>
          <w:rFonts w:ascii="Times New Roman" w:eastAsia="Calibri" w:hAnsi="Times New Roman" w:cs="Times New Roman"/>
          <w:sz w:val="24"/>
          <w:szCs w:val="24"/>
        </w:rPr>
        <w:t>ом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«Вербилки».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-физкультурно-спортивная работа и проведение спортивных мероприятий: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CF3B74">
        <w:rPr>
          <w:rFonts w:ascii="Times New Roman" w:eastAsia="Calibri" w:hAnsi="Times New Roman" w:cs="Times New Roman"/>
          <w:sz w:val="24"/>
          <w:szCs w:val="24"/>
        </w:rPr>
        <w:t>5584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руб.,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DC02A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годах - </w:t>
      </w:r>
      <w:r w:rsidR="00CF3B74">
        <w:rPr>
          <w:rFonts w:ascii="Times New Roman" w:eastAsia="Calibri" w:hAnsi="Times New Roman" w:cs="Times New Roman"/>
          <w:sz w:val="24"/>
          <w:szCs w:val="24"/>
        </w:rPr>
        <w:t>5669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,0 тыс.руб. и </w:t>
      </w:r>
      <w:r w:rsidR="00CF3B74">
        <w:rPr>
          <w:rFonts w:ascii="Times New Roman" w:eastAsia="Calibri" w:hAnsi="Times New Roman" w:cs="Times New Roman"/>
          <w:sz w:val="24"/>
          <w:szCs w:val="24"/>
        </w:rPr>
        <w:t>5758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,0 тыс. руб. соответственно.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>По подпрограмме «Подготовка спортивного резерва» предусмотрены ассигнования на содержание спортшколы: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в сумме </w:t>
      </w:r>
      <w:r w:rsidR="00CF3B74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>1</w:t>
      </w:r>
      <w:r w:rsidR="00CF3B74">
        <w:rPr>
          <w:rFonts w:ascii="Times New Roman" w:eastAsia="Calibri" w:hAnsi="Times New Roman" w:cs="Times New Roman"/>
          <w:sz w:val="24"/>
          <w:szCs w:val="24"/>
        </w:rPr>
        <w:t>336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CF3B74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>1</w:t>
      </w:r>
      <w:r w:rsidR="00CF3B74">
        <w:rPr>
          <w:rFonts w:ascii="Times New Roman" w:eastAsia="Calibri" w:hAnsi="Times New Roman" w:cs="Times New Roman"/>
          <w:sz w:val="24"/>
          <w:szCs w:val="24"/>
        </w:rPr>
        <w:t>500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в сумме </w:t>
      </w:r>
      <w:r w:rsidR="00CF3B74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>1</w:t>
      </w:r>
      <w:r w:rsidR="00CF3B74">
        <w:rPr>
          <w:rFonts w:ascii="Times New Roman" w:eastAsia="Calibri" w:hAnsi="Times New Roman" w:cs="Times New Roman"/>
          <w:sz w:val="24"/>
          <w:szCs w:val="24"/>
        </w:rPr>
        <w:t>68</w:t>
      </w:r>
      <w:r w:rsidRPr="00C007AA">
        <w:rPr>
          <w:rFonts w:ascii="Times New Roman" w:eastAsia="Calibri" w:hAnsi="Times New Roman" w:cs="Times New Roman"/>
          <w:sz w:val="24"/>
          <w:szCs w:val="24"/>
        </w:rPr>
        <w:t>0,0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«Образование»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Основными задачами муниципальной программы являются: повышение доступности, качества и эффективности образовательных услуг, совершенствование сети образовательных организаций, развитие кадрового потенциала системы образования, модернизация системы дополнительного образования, защита прав и интересов детей, создание условий для их самореализации, развитие материально-технической базы образовательных организаций Талдомского городского округа.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Талдомского городского округа «Образования» предусматриваются средства в сумме: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1</w:t>
      </w:r>
      <w:r w:rsidR="00CF3B74">
        <w:rPr>
          <w:rFonts w:ascii="Times New Roman" w:eastAsia="Calibri" w:hAnsi="Times New Roman" w:cs="Times New Roman"/>
          <w:sz w:val="24"/>
          <w:szCs w:val="24"/>
        </w:rPr>
        <w:t>449317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CF3B74">
        <w:rPr>
          <w:rFonts w:ascii="Times New Roman" w:eastAsia="Calibri" w:hAnsi="Times New Roman" w:cs="Times New Roman"/>
          <w:sz w:val="24"/>
          <w:szCs w:val="24"/>
        </w:rPr>
        <w:t>87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:rsidR="00C007AA" w:rsidRPr="00C007AA" w:rsidRDefault="00DC02A4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2025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</w:t>
      </w:r>
      <w:r w:rsidR="00CF3B74">
        <w:rPr>
          <w:rFonts w:ascii="Times New Roman" w:eastAsia="Calibri" w:hAnsi="Times New Roman" w:cs="Times New Roman"/>
          <w:sz w:val="24"/>
          <w:szCs w:val="24"/>
        </w:rPr>
        <w:t>1291248,51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:rsidR="00C007AA" w:rsidRPr="00C007AA" w:rsidRDefault="00DC02A4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2026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</w:t>
      </w:r>
      <w:r w:rsidR="00CF3B74">
        <w:rPr>
          <w:rFonts w:ascii="Times New Roman" w:eastAsia="Calibri" w:hAnsi="Times New Roman" w:cs="Times New Roman"/>
          <w:sz w:val="24"/>
          <w:szCs w:val="24"/>
        </w:rPr>
        <w:t>1300757,51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программа включает в себя 3 подпрограммы, финансовое обеспечение которых отражается по разделам (подразделам) бюджета.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«Общее образование» предусмотрены ассигнования в сумме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9508B4">
        <w:rPr>
          <w:rFonts w:ascii="Times New Roman" w:eastAsia="Calibri" w:hAnsi="Times New Roman" w:cs="Times New Roman"/>
          <w:sz w:val="24"/>
          <w:szCs w:val="24"/>
        </w:rPr>
        <w:t>355719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9508B4">
        <w:rPr>
          <w:rFonts w:ascii="Times New Roman" w:eastAsia="Calibri" w:hAnsi="Times New Roman" w:cs="Times New Roman"/>
          <w:sz w:val="24"/>
          <w:szCs w:val="24"/>
        </w:rPr>
        <w:t>77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руб.,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9508B4">
        <w:rPr>
          <w:rFonts w:ascii="Times New Roman" w:eastAsia="Calibri" w:hAnsi="Times New Roman" w:cs="Times New Roman"/>
          <w:sz w:val="24"/>
          <w:szCs w:val="24"/>
        </w:rPr>
        <w:t>184195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9508B4">
        <w:rPr>
          <w:rFonts w:ascii="Times New Roman" w:eastAsia="Calibri" w:hAnsi="Times New Roman" w:cs="Times New Roman"/>
          <w:sz w:val="24"/>
          <w:szCs w:val="24"/>
        </w:rPr>
        <w:t>41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и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- 11</w:t>
      </w:r>
      <w:r w:rsidR="009508B4">
        <w:rPr>
          <w:rFonts w:ascii="Times New Roman" w:eastAsia="Calibri" w:hAnsi="Times New Roman" w:cs="Times New Roman"/>
          <w:sz w:val="24"/>
          <w:szCs w:val="24"/>
        </w:rPr>
        <w:t>93464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9508B4">
        <w:rPr>
          <w:rFonts w:ascii="Times New Roman" w:eastAsia="Calibri" w:hAnsi="Times New Roman" w:cs="Times New Roman"/>
          <w:sz w:val="24"/>
          <w:szCs w:val="24"/>
        </w:rPr>
        <w:t>41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Подпрограмма «Общее образование» включает в себя финансирование дошкольного образования и общего образования в составе образовательных комплексов и образовательных учреждений    образованных на базе бывших школ, гимназий, детсадов и школы-интерната.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дошкольное образование предусмотрены расходы в сумме: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CF3B74">
        <w:rPr>
          <w:rFonts w:ascii="Times New Roman" w:eastAsia="Calibri" w:hAnsi="Times New Roman" w:cs="Times New Roman"/>
          <w:sz w:val="24"/>
          <w:szCs w:val="24"/>
        </w:rPr>
        <w:t>37053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CF3B74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CF3B74">
        <w:rPr>
          <w:rFonts w:ascii="Times New Roman" w:eastAsia="Calibri" w:hAnsi="Times New Roman" w:cs="Times New Roman"/>
          <w:sz w:val="24"/>
          <w:szCs w:val="24"/>
        </w:rPr>
        <w:t>35000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13</w:t>
      </w:r>
      <w:r w:rsidR="00CF3B74">
        <w:rPr>
          <w:rFonts w:ascii="Times New Roman" w:eastAsia="Calibri" w:hAnsi="Times New Roman" w:cs="Times New Roman"/>
          <w:sz w:val="24"/>
          <w:szCs w:val="24"/>
        </w:rPr>
        <w:t>6000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Финансирование дошкольного образования направлено на решение вопросов, связанных с обеспечением доступности и повышения качества услуг дошкольного образования</w:t>
      </w:r>
      <w:r w:rsidR="00BB4F56">
        <w:rPr>
          <w:rFonts w:ascii="Times New Roman" w:eastAsia="Calibri" w:hAnsi="Times New Roman" w:cs="Times New Roman"/>
          <w:sz w:val="24"/>
          <w:szCs w:val="24"/>
        </w:rPr>
        <w:t>,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развития инфраструктуры дошкольного образования, на достижение 100 процентного доступа к услугам дошкольного образования всех детей округа. По подпрограмме будут финансироваться 1</w:t>
      </w:r>
      <w:r w:rsidR="00DF27BC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0B56B6">
        <w:rPr>
          <w:rFonts w:ascii="Times New Roman" w:eastAsia="Calibri" w:hAnsi="Times New Roman" w:cs="Times New Roman"/>
          <w:sz w:val="24"/>
          <w:szCs w:val="24"/>
        </w:rPr>
        <w:t xml:space="preserve">детских дошкольных учреждений, входящих в состав образовательных комплексов и д/с «Ромашка» с филиалом. </w:t>
      </w:r>
    </w:p>
    <w:p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Предусматриваются расходы на:</w:t>
      </w:r>
    </w:p>
    <w:p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обеспечение выполнения муниципального задания на оказание муниципальных услуг (выполнение работ) детскими дошкольными учреждениями: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CF3B74">
        <w:rPr>
          <w:rFonts w:ascii="Times New Roman" w:eastAsia="Calibri" w:hAnsi="Times New Roman" w:cs="Times New Roman"/>
          <w:sz w:val="24"/>
          <w:szCs w:val="24"/>
        </w:rPr>
        <w:t>17053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CF3B74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CF3B74">
        <w:rPr>
          <w:rFonts w:ascii="Times New Roman" w:eastAsia="Calibri" w:hAnsi="Times New Roman" w:cs="Times New Roman"/>
          <w:sz w:val="24"/>
          <w:szCs w:val="24"/>
        </w:rPr>
        <w:t>29000,0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CF3B74">
        <w:rPr>
          <w:rFonts w:ascii="Times New Roman" w:eastAsia="Calibri" w:hAnsi="Times New Roman" w:cs="Times New Roman"/>
          <w:sz w:val="24"/>
          <w:szCs w:val="24"/>
        </w:rPr>
        <w:t>3</w:t>
      </w:r>
      <w:r w:rsidRPr="00C007AA">
        <w:rPr>
          <w:rFonts w:ascii="Times New Roman" w:eastAsia="Calibri" w:hAnsi="Times New Roman" w:cs="Times New Roman"/>
          <w:sz w:val="24"/>
          <w:szCs w:val="24"/>
        </w:rPr>
        <w:t>0</w:t>
      </w:r>
      <w:r w:rsidR="00CF3B74">
        <w:rPr>
          <w:rFonts w:ascii="Times New Roman" w:eastAsia="Calibri" w:hAnsi="Times New Roman" w:cs="Times New Roman"/>
          <w:sz w:val="24"/>
          <w:szCs w:val="24"/>
        </w:rPr>
        <w:t>000,0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:rsid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обеспечение питанием льготных категорий детей в 202</w:t>
      </w:r>
      <w:r w:rsidR="00DC02A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DC02A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по 1</w:t>
      </w:r>
      <w:r w:rsidR="00D940FC">
        <w:rPr>
          <w:rFonts w:ascii="Times New Roman" w:eastAsia="Calibri" w:hAnsi="Times New Roman" w:cs="Times New Roman"/>
          <w:sz w:val="24"/>
          <w:szCs w:val="24"/>
        </w:rPr>
        <w:t>2951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D940FC">
        <w:rPr>
          <w:rFonts w:ascii="Times New Roman" w:eastAsia="Calibri" w:hAnsi="Times New Roman" w:cs="Times New Roman"/>
          <w:sz w:val="24"/>
          <w:szCs w:val="24"/>
        </w:rPr>
        <w:t>9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ежегодно;</w:t>
      </w:r>
    </w:p>
    <w:p w:rsidR="009508B4" w:rsidRPr="00C007AA" w:rsidRDefault="009508B4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укрепление материально-технической базы</w:t>
      </w:r>
      <w:r w:rsidR="000B56B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подготовк</w:t>
      </w:r>
      <w:r w:rsidR="000B56B6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новому учебному году и отопительному сезону дошкольных образовательных учреждений в 2024 году – 15690,0 тыс. 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выплату компенсации родительской платы за присмотр и уход за детьми, осваивающими образовательные программы дошкольного образования в образовательных организациях Московской области по 12</w:t>
      </w:r>
      <w:r w:rsidR="00D940FC">
        <w:rPr>
          <w:rFonts w:ascii="Times New Roman" w:eastAsia="Calibri" w:hAnsi="Times New Roman" w:cs="Times New Roman"/>
          <w:sz w:val="24"/>
          <w:szCs w:val="24"/>
        </w:rPr>
        <w:t>130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ежегодно.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содержание общеобразовательных организаций предусмотрены расходы в сумме: в 202</w:t>
      </w:r>
      <w:r w:rsidR="00B57302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1</w:t>
      </w:r>
      <w:r w:rsidR="00D940FC">
        <w:rPr>
          <w:rFonts w:ascii="Times New Roman" w:eastAsia="Calibri" w:hAnsi="Times New Roman" w:cs="Times New Roman"/>
          <w:sz w:val="24"/>
          <w:szCs w:val="24"/>
        </w:rPr>
        <w:t>68131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D940FC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B57302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D940FC">
        <w:rPr>
          <w:rFonts w:ascii="Times New Roman" w:eastAsia="Calibri" w:hAnsi="Times New Roman" w:cs="Times New Roman"/>
          <w:sz w:val="24"/>
          <w:szCs w:val="24"/>
        </w:rPr>
        <w:t>79400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B57302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0B56B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007AA">
        <w:rPr>
          <w:rFonts w:ascii="Times New Roman" w:eastAsia="Calibri" w:hAnsi="Times New Roman" w:cs="Times New Roman"/>
          <w:sz w:val="24"/>
          <w:szCs w:val="24"/>
        </w:rPr>
        <w:t>18</w:t>
      </w:r>
      <w:r w:rsidR="00D940FC">
        <w:rPr>
          <w:rFonts w:ascii="Times New Roman" w:eastAsia="Calibri" w:hAnsi="Times New Roman" w:cs="Times New Roman"/>
          <w:sz w:val="24"/>
          <w:szCs w:val="24"/>
        </w:rPr>
        <w:t>10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данной подпрограмме финан</w:t>
      </w:r>
      <w:r w:rsidR="000B56B6">
        <w:rPr>
          <w:rFonts w:ascii="Times New Roman" w:eastAsia="Calibri" w:hAnsi="Times New Roman" w:cs="Times New Roman"/>
          <w:sz w:val="24"/>
          <w:szCs w:val="24"/>
        </w:rPr>
        <w:t>сируется 13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школ различных типов, Запрудненская специальная (коррекционная) общеобразовательная школа-интернат, Запрудненская гимназия, гимназия «Школа искусств им.А.А.Цветкова».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Подпрограммой предусмотрено финансирование мероприятий в сфере общего образования: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финансовое обеспечение выполнения муниципального задания образовательными организациями: в 202</w:t>
      </w:r>
      <w:r w:rsidR="00B57302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1</w:t>
      </w:r>
      <w:r w:rsidR="000120C5">
        <w:rPr>
          <w:rFonts w:ascii="Times New Roman" w:eastAsia="Calibri" w:hAnsi="Times New Roman" w:cs="Times New Roman"/>
          <w:sz w:val="24"/>
          <w:szCs w:val="24"/>
        </w:rPr>
        <w:t>30131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0120C5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B57302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0120C5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>3</w:t>
      </w:r>
      <w:r w:rsidR="000120C5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тыс.руб., 202</w:t>
      </w:r>
      <w:r w:rsidR="00B57302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145000,0 тыс.руб.;</w:t>
      </w:r>
    </w:p>
    <w:p w:rsidR="00C007AA" w:rsidRPr="00C007AA" w:rsidRDefault="00C007AA" w:rsidP="00C007AA">
      <w:pPr>
        <w:spacing w:after="0" w:line="240" w:lineRule="auto"/>
        <w:ind w:right="5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оплата питания детей из малообеспеченных семей, находящихся в муниципальных образовательных учреждениях по </w:t>
      </w:r>
      <w:r w:rsidR="000120C5">
        <w:rPr>
          <w:rFonts w:ascii="Times New Roman" w:eastAsia="Calibri" w:hAnsi="Times New Roman" w:cs="Times New Roman"/>
          <w:sz w:val="24"/>
          <w:szCs w:val="24"/>
        </w:rPr>
        <w:t>31333,4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ежегодно;</w:t>
      </w:r>
    </w:p>
    <w:p w:rsidR="00C007AA" w:rsidRPr="00C007AA" w:rsidRDefault="00C007AA" w:rsidP="00C007AA">
      <w:pPr>
        <w:spacing w:after="0" w:line="240" w:lineRule="auto"/>
        <w:ind w:right="5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>оплата питания учащихся с ограниченными возм</w:t>
      </w:r>
      <w:r w:rsidR="000120C5">
        <w:rPr>
          <w:rFonts w:ascii="Times New Roman" w:eastAsia="Calibri" w:hAnsi="Times New Roman" w:cs="Times New Roman"/>
          <w:sz w:val="24"/>
          <w:szCs w:val="24"/>
        </w:rPr>
        <w:t>ожностями в школе – интернат – 10230,0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</w:t>
      </w:r>
      <w:r w:rsidR="000120C5">
        <w:rPr>
          <w:rFonts w:ascii="Times New Roman" w:eastAsia="Calibri" w:hAnsi="Times New Roman" w:cs="Times New Roman"/>
          <w:sz w:val="24"/>
          <w:szCs w:val="24"/>
        </w:rPr>
        <w:t>в 2024 году, по 8830,0 тыс. руб. – в 2025-2026 годах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компенсация на приобретение школьной формы по </w:t>
      </w:r>
      <w:r w:rsidR="000120C5">
        <w:rPr>
          <w:rFonts w:ascii="Times New Roman" w:eastAsia="Calibri" w:hAnsi="Times New Roman" w:cs="Times New Roman"/>
          <w:sz w:val="24"/>
          <w:szCs w:val="24"/>
        </w:rPr>
        <w:t>1932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реконструкция, капитальный ремонт общеобразовательных организаций, приобретение оборудования: в 202</w:t>
      </w:r>
      <w:r w:rsidR="00B57302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0120C5">
        <w:rPr>
          <w:rFonts w:ascii="Times New Roman" w:eastAsia="Calibri" w:hAnsi="Times New Roman" w:cs="Times New Roman"/>
          <w:sz w:val="24"/>
          <w:szCs w:val="24"/>
        </w:rPr>
        <w:t>–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20C5">
        <w:rPr>
          <w:rFonts w:ascii="Times New Roman" w:eastAsia="Calibri" w:hAnsi="Times New Roman" w:cs="Times New Roman"/>
          <w:sz w:val="24"/>
          <w:szCs w:val="24"/>
        </w:rPr>
        <w:t>25559,0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B57302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B57302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годах – </w:t>
      </w:r>
      <w:r w:rsidR="000120C5">
        <w:rPr>
          <w:rFonts w:ascii="Times New Roman" w:eastAsia="Calibri" w:hAnsi="Times New Roman" w:cs="Times New Roman"/>
          <w:sz w:val="24"/>
          <w:szCs w:val="24"/>
        </w:rPr>
        <w:t>22559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,0 тыс.руб. и </w:t>
      </w:r>
      <w:r w:rsidR="000120C5">
        <w:rPr>
          <w:rFonts w:ascii="Times New Roman" w:eastAsia="Calibri" w:hAnsi="Times New Roman" w:cs="Times New Roman"/>
          <w:sz w:val="24"/>
          <w:szCs w:val="24"/>
        </w:rPr>
        <w:t>22559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,0 тыс. руб. соответственно;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выплата вознаграждения за классное руководство в сумме 17</w:t>
      </w:r>
      <w:r w:rsidR="000120C5">
        <w:rPr>
          <w:rFonts w:ascii="Times New Roman" w:eastAsia="Calibri" w:hAnsi="Times New Roman" w:cs="Times New Roman"/>
          <w:sz w:val="24"/>
          <w:szCs w:val="24"/>
        </w:rPr>
        <w:t>444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1</w:t>
      </w:r>
      <w:r w:rsidR="000120C5">
        <w:rPr>
          <w:rFonts w:ascii="Times New Roman" w:eastAsia="Calibri" w:hAnsi="Times New Roman" w:cs="Times New Roman"/>
          <w:sz w:val="24"/>
          <w:szCs w:val="24"/>
        </w:rPr>
        <w:t>7444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1</w:t>
      </w:r>
      <w:r w:rsidR="00226709">
        <w:rPr>
          <w:rFonts w:ascii="Times New Roman" w:eastAsia="Calibri" w:hAnsi="Times New Roman" w:cs="Times New Roman"/>
          <w:sz w:val="24"/>
          <w:szCs w:val="24"/>
        </w:rPr>
        <w:t>788</w:t>
      </w:r>
      <w:r w:rsidRPr="00C007AA">
        <w:rPr>
          <w:rFonts w:ascii="Times New Roman" w:eastAsia="Calibri" w:hAnsi="Times New Roman" w:cs="Times New Roman"/>
          <w:sz w:val="24"/>
          <w:szCs w:val="24"/>
        </w:rPr>
        <w:t>9,0 тыс.руб. соответственно в 202</w:t>
      </w:r>
      <w:r w:rsidR="00B57302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году, в 202</w:t>
      </w:r>
      <w:r w:rsidR="00B57302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году, в 202</w:t>
      </w:r>
      <w:r w:rsidR="00B57302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начального, основного, среднего общего образования, обеспечение дополнительного образования в муниципальных общеобразовательных организациях в Московской области: в 202</w:t>
      </w:r>
      <w:r w:rsidR="00B57302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226709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годах по 7</w:t>
      </w:r>
      <w:r w:rsidR="000B56B6">
        <w:rPr>
          <w:rFonts w:ascii="Times New Roman" w:eastAsia="Calibri" w:hAnsi="Times New Roman" w:cs="Times New Roman"/>
          <w:sz w:val="24"/>
          <w:szCs w:val="24"/>
        </w:rPr>
        <w:t>27814,0</w:t>
      </w:r>
      <w:r w:rsidR="00226709">
        <w:rPr>
          <w:rFonts w:ascii="Times New Roman" w:eastAsia="Calibri" w:hAnsi="Times New Roman" w:cs="Times New Roman"/>
          <w:sz w:val="24"/>
          <w:szCs w:val="24"/>
        </w:rPr>
        <w:t xml:space="preserve"> тыс.руб. ежегодно, в 2026 году – 7</w:t>
      </w:r>
      <w:r w:rsidR="000B56B6">
        <w:rPr>
          <w:rFonts w:ascii="Times New Roman" w:eastAsia="Calibri" w:hAnsi="Times New Roman" w:cs="Times New Roman"/>
          <w:sz w:val="24"/>
          <w:szCs w:val="24"/>
        </w:rPr>
        <w:t>27818,0</w:t>
      </w:r>
      <w:r w:rsidR="00226709">
        <w:rPr>
          <w:rFonts w:ascii="Times New Roman" w:eastAsia="Calibri" w:hAnsi="Times New Roman" w:cs="Times New Roman"/>
          <w:sz w:val="24"/>
          <w:szCs w:val="24"/>
        </w:rPr>
        <w:t xml:space="preserve"> тыс. 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 в 202</w:t>
      </w:r>
      <w:r w:rsidR="00B57302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24644,44 тыс.руб., в 202</w:t>
      </w:r>
      <w:r w:rsidR="00B57302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2</w:t>
      </w:r>
      <w:r w:rsidR="00226709">
        <w:rPr>
          <w:rFonts w:ascii="Times New Roman" w:eastAsia="Calibri" w:hAnsi="Times New Roman" w:cs="Times New Roman"/>
          <w:sz w:val="24"/>
          <w:szCs w:val="24"/>
        </w:rPr>
        <w:t>7182,11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B57302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-27</w:t>
      </w:r>
      <w:r w:rsidR="00226709">
        <w:rPr>
          <w:rFonts w:ascii="Times New Roman" w:eastAsia="Calibri" w:hAnsi="Times New Roman" w:cs="Times New Roman"/>
          <w:sz w:val="24"/>
          <w:szCs w:val="24"/>
        </w:rPr>
        <w:t>57</w:t>
      </w:r>
      <w:r w:rsidRPr="00C007AA">
        <w:rPr>
          <w:rFonts w:ascii="Times New Roman" w:eastAsia="Calibri" w:hAnsi="Times New Roman" w:cs="Times New Roman"/>
          <w:sz w:val="24"/>
          <w:szCs w:val="24"/>
        </w:rPr>
        <w:t>2,11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организация бесплатного горячего питания отдельных категорий обучающихся, получающих начальное общее образование и питание учащихся, получающих основное и среднее общее образование, в муниципальных образовательных организациях в сумме 1</w:t>
      </w:r>
      <w:r w:rsidR="00226709">
        <w:rPr>
          <w:rFonts w:ascii="Times New Roman" w:eastAsia="Calibri" w:hAnsi="Times New Roman" w:cs="Times New Roman"/>
          <w:sz w:val="24"/>
          <w:szCs w:val="24"/>
        </w:rPr>
        <w:t>6801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,0 тыс.руб. </w:t>
      </w:r>
      <w:r w:rsidR="00226709">
        <w:rPr>
          <w:rFonts w:ascii="Times New Roman" w:eastAsia="Calibri" w:hAnsi="Times New Roman" w:cs="Times New Roman"/>
          <w:sz w:val="24"/>
          <w:szCs w:val="24"/>
        </w:rPr>
        <w:t>в 2024 году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компенсация проезда к месту учебы и обратно отдельным категориям обучающихся по очной форме обучения в муниципальных обр</w:t>
      </w:r>
      <w:r w:rsidR="00226709">
        <w:rPr>
          <w:rFonts w:ascii="Times New Roman" w:eastAsia="Calibri" w:hAnsi="Times New Roman" w:cs="Times New Roman"/>
          <w:sz w:val="24"/>
          <w:szCs w:val="24"/>
        </w:rPr>
        <w:t>азовательных организациях по 44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обеспечение условий для функционирования центров образования естественно-научной и технологической направленностей в 202</w:t>
      </w:r>
      <w:r w:rsidR="00E133A3">
        <w:rPr>
          <w:rFonts w:ascii="Times New Roman" w:eastAsia="Calibri" w:hAnsi="Times New Roman" w:cs="Times New Roman"/>
          <w:sz w:val="24"/>
          <w:szCs w:val="24"/>
        </w:rPr>
        <w:t>4</w:t>
      </w:r>
      <w:r w:rsidR="00226709">
        <w:rPr>
          <w:rFonts w:ascii="Times New Roman" w:eastAsia="Calibri" w:hAnsi="Times New Roman" w:cs="Times New Roman"/>
          <w:sz w:val="24"/>
          <w:szCs w:val="24"/>
        </w:rPr>
        <w:t xml:space="preserve"> году – 10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тыс.руб.;</w:t>
      </w:r>
    </w:p>
    <w:p w:rsidR="00226709" w:rsidRDefault="00226709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проведение капитального ремонта объектов дошкольного образования в сумме 1</w:t>
      </w:r>
      <w:r w:rsidR="000B56B6">
        <w:rPr>
          <w:rFonts w:ascii="Times New Roman" w:eastAsia="Calibri" w:hAnsi="Times New Roman" w:cs="Times New Roman"/>
          <w:sz w:val="24"/>
          <w:szCs w:val="24"/>
        </w:rPr>
        <w:t>29364,28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руб. в 2024 году;</w:t>
      </w:r>
    </w:p>
    <w:p w:rsidR="00E81052" w:rsidRDefault="00E81052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оснащение отремонтированных зданий объектов дошкольного образования в сумме 13200,76 тыс. руб. в 2024 году;</w:t>
      </w:r>
    </w:p>
    <w:p w:rsidR="00E81052" w:rsidRDefault="00E81052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приобретение школьных автобусов в сумме 5860,0 тыс. руб. в 2026 году;</w:t>
      </w:r>
    </w:p>
    <w:p w:rsid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обеспечение условий доступности для инвалидов объектов и предоставляемых услуг в сфере образования: в 2024 году – 3053,49 тыс. руб. </w:t>
      </w:r>
    </w:p>
    <w:p w:rsidR="00124A1D" w:rsidRPr="00C007AA" w:rsidRDefault="00243A70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обеспечение деятельности советников директора по воспитанию и взаимодействию </w:t>
      </w:r>
      <w:r w:rsidR="003063DF">
        <w:rPr>
          <w:rFonts w:ascii="Times New Roman" w:eastAsia="Calibri" w:hAnsi="Times New Roman" w:cs="Times New Roman"/>
          <w:sz w:val="24"/>
          <w:szCs w:val="24"/>
        </w:rPr>
        <w:t xml:space="preserve">с детскими общественными объединениями в общеобразовательных организациях в 2024 и 2025 годах ежегодно по 1675,0 тыс. руб., в 2026 году – 1345,0 тыс. руб. 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«Дополнительное образование, воспитание и психолого-социальное сопровождение детей» предусмотрены расходы: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</w:t>
      </w:r>
      <w:r w:rsidR="00EF5370">
        <w:rPr>
          <w:rFonts w:ascii="Times New Roman" w:eastAsia="Calibri" w:hAnsi="Times New Roman" w:cs="Times New Roman"/>
          <w:sz w:val="24"/>
          <w:szCs w:val="24"/>
        </w:rPr>
        <w:t>4</w:t>
      </w:r>
      <w:r w:rsidR="00E81052">
        <w:rPr>
          <w:rFonts w:ascii="Times New Roman" w:eastAsia="Calibri" w:hAnsi="Times New Roman" w:cs="Times New Roman"/>
          <w:sz w:val="24"/>
          <w:szCs w:val="24"/>
        </w:rPr>
        <w:t xml:space="preserve"> году –  </w:t>
      </w:r>
      <w:r w:rsidR="00581777">
        <w:rPr>
          <w:rFonts w:ascii="Times New Roman" w:eastAsia="Calibri" w:hAnsi="Times New Roman" w:cs="Times New Roman"/>
          <w:sz w:val="24"/>
          <w:szCs w:val="24"/>
        </w:rPr>
        <w:t>56775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EF5370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581777">
        <w:rPr>
          <w:rFonts w:ascii="Times New Roman" w:eastAsia="Calibri" w:hAnsi="Times New Roman" w:cs="Times New Roman"/>
          <w:sz w:val="24"/>
          <w:szCs w:val="24"/>
        </w:rPr>
        <w:t>70230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E81052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EF5370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581777">
        <w:rPr>
          <w:rFonts w:ascii="Times New Roman" w:eastAsia="Calibri" w:hAnsi="Times New Roman" w:cs="Times New Roman"/>
          <w:sz w:val="24"/>
          <w:szCs w:val="24"/>
        </w:rPr>
        <w:t>7047</w:t>
      </w:r>
      <w:r w:rsidR="00E81052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Подпрограмма включает основные мероприятия: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-финансовое обеспечение выполнения муниципального задания образовательными организациями дополнительного образования: (Дом детского творчества) в 202</w:t>
      </w:r>
      <w:r w:rsidR="00EF5370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E81052">
        <w:rPr>
          <w:rFonts w:ascii="Times New Roman" w:eastAsia="Calibri" w:hAnsi="Times New Roman" w:cs="Times New Roman"/>
          <w:sz w:val="24"/>
          <w:szCs w:val="24"/>
        </w:rPr>
        <w:t>20396,0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EF5370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5</w:t>
      </w:r>
      <w:r w:rsidR="00E81052">
        <w:rPr>
          <w:rFonts w:ascii="Times New Roman" w:eastAsia="Calibri" w:hAnsi="Times New Roman" w:cs="Times New Roman"/>
          <w:sz w:val="24"/>
          <w:szCs w:val="24"/>
        </w:rPr>
        <w:t>7000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EF5370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57</w:t>
      </w:r>
      <w:r w:rsidR="00E81052">
        <w:rPr>
          <w:rFonts w:ascii="Times New Roman" w:eastAsia="Calibri" w:hAnsi="Times New Roman" w:cs="Times New Roman"/>
          <w:sz w:val="24"/>
          <w:szCs w:val="24"/>
        </w:rPr>
        <w:t>000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тыс.руб.;</w:t>
      </w:r>
    </w:p>
    <w:p w:rsidR="00C007AA" w:rsidRDefault="00E81052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-обеспечение функционирования модели персонифицированного финансирования дополнительного образования детей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в</w:t>
      </w:r>
      <w:r w:rsidR="001D02CD">
        <w:rPr>
          <w:rFonts w:ascii="Times New Roman" w:eastAsia="Calibri" w:hAnsi="Times New Roman" w:cs="Times New Roman"/>
          <w:sz w:val="24"/>
          <w:szCs w:val="24"/>
        </w:rPr>
        <w:t xml:space="preserve"> сумме 20059,0 тыс. руб. в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202</w:t>
      </w:r>
      <w:r w:rsidR="00EF5370">
        <w:rPr>
          <w:rFonts w:ascii="Times New Roman" w:eastAsia="Calibri" w:hAnsi="Times New Roman" w:cs="Times New Roman"/>
          <w:sz w:val="24"/>
          <w:szCs w:val="24"/>
        </w:rPr>
        <w:t>4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1D02CD">
        <w:rPr>
          <w:rFonts w:ascii="Times New Roman" w:eastAsia="Calibri" w:hAnsi="Times New Roman" w:cs="Times New Roman"/>
          <w:sz w:val="24"/>
          <w:szCs w:val="24"/>
        </w:rPr>
        <w:t>, 11500,0 тыс.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r w:rsidR="001D02CD">
        <w:rPr>
          <w:rFonts w:ascii="Times New Roman" w:eastAsia="Calibri" w:hAnsi="Times New Roman" w:cs="Times New Roman"/>
          <w:sz w:val="24"/>
          <w:szCs w:val="24"/>
        </w:rPr>
        <w:t xml:space="preserve"> – в 2025 году</w:t>
      </w:r>
      <w:r w:rsidR="00581777">
        <w:rPr>
          <w:rFonts w:ascii="Times New Roman" w:eastAsia="Calibri" w:hAnsi="Times New Roman" w:cs="Times New Roman"/>
          <w:sz w:val="24"/>
          <w:szCs w:val="24"/>
        </w:rPr>
        <w:t>, 11700 тыс. руб. – в 2026 году;</w:t>
      </w:r>
    </w:p>
    <w:p w:rsidR="00581777" w:rsidRPr="00C007AA" w:rsidRDefault="00581777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-проведение ремонта в музее «</w:t>
      </w:r>
      <w:r w:rsidR="00CE732C">
        <w:rPr>
          <w:rFonts w:ascii="Times New Roman" w:eastAsia="Calibri" w:hAnsi="Times New Roman" w:cs="Times New Roman"/>
          <w:sz w:val="24"/>
          <w:szCs w:val="24"/>
        </w:rPr>
        <w:t>Боевой славы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CE732C">
        <w:rPr>
          <w:rFonts w:ascii="Times New Roman" w:eastAsia="Calibri" w:hAnsi="Times New Roman" w:cs="Times New Roman"/>
          <w:sz w:val="24"/>
          <w:szCs w:val="24"/>
        </w:rPr>
        <w:t xml:space="preserve"> при Доме детского творчества в 2024 году – 5120,0 тыс. руб., укрепление материально-технической базы в 2025-2026 году по 520,0 тыс. руб. ежегодно.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обеспечивающей подпрограмме предусматриваются расходы</w:t>
      </w:r>
      <w:r w:rsidR="000B56B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на обеспечение деятельности Управления образования и его структур</w:t>
      </w:r>
      <w:r w:rsidR="001D02CD">
        <w:rPr>
          <w:rFonts w:ascii="Times New Roman" w:eastAsia="Calibri" w:hAnsi="Times New Roman" w:cs="Times New Roman"/>
          <w:sz w:val="24"/>
          <w:szCs w:val="24"/>
        </w:rPr>
        <w:t xml:space="preserve"> - по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02CD">
        <w:rPr>
          <w:rFonts w:ascii="Times New Roman" w:eastAsia="Calibri" w:hAnsi="Times New Roman" w:cs="Times New Roman"/>
          <w:sz w:val="24"/>
          <w:szCs w:val="24"/>
        </w:rPr>
        <w:t>35223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1D02CD">
        <w:rPr>
          <w:rFonts w:ascii="Times New Roman" w:eastAsia="Calibri" w:hAnsi="Times New Roman" w:cs="Times New Roman"/>
          <w:sz w:val="24"/>
          <w:szCs w:val="24"/>
        </w:rPr>
        <w:t>1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  <w:r w:rsidR="001D02CD">
        <w:rPr>
          <w:rFonts w:ascii="Times New Roman" w:eastAsia="Calibri" w:hAnsi="Times New Roman" w:cs="Times New Roman"/>
          <w:sz w:val="24"/>
          <w:szCs w:val="24"/>
        </w:rPr>
        <w:t xml:space="preserve"> в 2024-2026 году ежегодно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на проведение мероприятий в сфере образования </w:t>
      </w:r>
      <w:r w:rsidR="001D02CD">
        <w:rPr>
          <w:rFonts w:ascii="Times New Roman" w:eastAsia="Calibri" w:hAnsi="Times New Roman" w:cs="Times New Roman"/>
          <w:sz w:val="24"/>
          <w:szCs w:val="24"/>
        </w:rPr>
        <w:t xml:space="preserve">- по </w:t>
      </w:r>
      <w:r w:rsidRPr="00C007AA">
        <w:rPr>
          <w:rFonts w:ascii="Times New Roman" w:eastAsia="Calibri" w:hAnsi="Times New Roman" w:cs="Times New Roman"/>
          <w:sz w:val="24"/>
          <w:szCs w:val="24"/>
        </w:rPr>
        <w:t>16</w:t>
      </w:r>
      <w:r w:rsidR="001D02CD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0,0 тыс.руб., </w:t>
      </w:r>
      <w:r w:rsidR="00224C30">
        <w:rPr>
          <w:rFonts w:ascii="Times New Roman" w:eastAsia="Calibri" w:hAnsi="Times New Roman" w:cs="Times New Roman"/>
          <w:sz w:val="24"/>
          <w:szCs w:val="24"/>
        </w:rPr>
        <w:t>в 2024-2026 году ежегодно.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«Социальная защита населения»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мероприятий муниципальной программы «Социальная защита населения» предусмотрено: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  на 202</w:t>
      </w:r>
      <w:r w:rsidR="00EF5370">
        <w:rPr>
          <w:rFonts w:ascii="Times New Roman" w:eastAsia="Calibri" w:hAnsi="Times New Roman" w:cs="Times New Roman"/>
          <w:sz w:val="24"/>
          <w:szCs w:val="24"/>
        </w:rPr>
        <w:t>4</w:t>
      </w:r>
      <w:r w:rsidR="00224C30">
        <w:rPr>
          <w:rFonts w:ascii="Times New Roman" w:eastAsia="Calibri" w:hAnsi="Times New Roman" w:cs="Times New Roman"/>
          <w:sz w:val="24"/>
          <w:szCs w:val="24"/>
        </w:rPr>
        <w:t xml:space="preserve"> год-  21</w:t>
      </w:r>
      <w:r w:rsidRPr="00C007AA">
        <w:rPr>
          <w:rFonts w:ascii="Times New Roman" w:eastAsia="Calibri" w:hAnsi="Times New Roman" w:cs="Times New Roman"/>
          <w:sz w:val="24"/>
          <w:szCs w:val="24"/>
        </w:rPr>
        <w:t>49</w:t>
      </w:r>
      <w:r w:rsidR="00224C30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тыс.руб.;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  на 202</w:t>
      </w:r>
      <w:r w:rsidR="00EF5370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год-  2</w:t>
      </w:r>
      <w:r w:rsidR="00224C30">
        <w:rPr>
          <w:rFonts w:ascii="Times New Roman" w:eastAsia="Calibri" w:hAnsi="Times New Roman" w:cs="Times New Roman"/>
          <w:sz w:val="24"/>
          <w:szCs w:val="24"/>
        </w:rPr>
        <w:t>1</w:t>
      </w:r>
      <w:r w:rsidRPr="00C007AA">
        <w:rPr>
          <w:rFonts w:ascii="Times New Roman" w:eastAsia="Calibri" w:hAnsi="Times New Roman" w:cs="Times New Roman"/>
          <w:sz w:val="24"/>
          <w:szCs w:val="24"/>
        </w:rPr>
        <w:t>4</w:t>
      </w:r>
      <w:r w:rsidR="00224C30">
        <w:rPr>
          <w:rFonts w:ascii="Times New Roman" w:eastAsia="Calibri" w:hAnsi="Times New Roman" w:cs="Times New Roman"/>
          <w:sz w:val="24"/>
          <w:szCs w:val="24"/>
        </w:rPr>
        <w:t>90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тыс.руб.;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  на 202</w:t>
      </w:r>
      <w:r w:rsidR="00EF5370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год-  2</w:t>
      </w:r>
      <w:r w:rsidR="00224C30">
        <w:rPr>
          <w:rFonts w:ascii="Times New Roman" w:eastAsia="Calibri" w:hAnsi="Times New Roman" w:cs="Times New Roman"/>
          <w:sz w:val="24"/>
          <w:szCs w:val="24"/>
        </w:rPr>
        <w:t>1</w:t>
      </w:r>
      <w:r w:rsidRPr="00C007AA">
        <w:rPr>
          <w:rFonts w:ascii="Times New Roman" w:eastAsia="Calibri" w:hAnsi="Times New Roman" w:cs="Times New Roman"/>
          <w:sz w:val="24"/>
          <w:szCs w:val="24"/>
        </w:rPr>
        <w:t>5</w:t>
      </w:r>
      <w:r w:rsidR="00224C30">
        <w:rPr>
          <w:rFonts w:ascii="Times New Roman" w:eastAsia="Calibri" w:hAnsi="Times New Roman" w:cs="Times New Roman"/>
          <w:sz w:val="24"/>
          <w:szCs w:val="24"/>
        </w:rPr>
        <w:t>33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По муниципальной программе финансируется 4 подпрограммы.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По подпрограмме «Социальная поддержка граждан» запланированы расходы: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>на выплату пенсии за выслугу лет лицам, замещавшим муниципальные должности, муниципальным служащим органов местного самоуправления в 202</w:t>
      </w:r>
      <w:r w:rsidR="00EF537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3063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– 12200 тыс. руб., в 2025-</w:t>
      </w:r>
      <w:r w:rsidR="00EF5370">
        <w:rPr>
          <w:rFonts w:ascii="Times New Roman" w:eastAsia="Calibri" w:hAnsi="Times New Roman" w:cs="Times New Roman"/>
          <w:color w:val="000000"/>
          <w:sz w:val="24"/>
          <w:szCs w:val="24"/>
        </w:rPr>
        <w:t>2026</w:t>
      </w: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по 1</w:t>
      </w:r>
      <w:r w:rsidR="00224C30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>00,0 тыс.</w:t>
      </w:r>
      <w:r w:rsidR="003063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>руб. ежегодно.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«Развитие системы отдыха и оздоровления детей» предусмотрены ассигнования на организацию отдыха, оздоровления детей в каникулярное время в Талдомском городском округе в 202</w:t>
      </w:r>
      <w:r w:rsidR="00EF5370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224C30">
        <w:rPr>
          <w:rFonts w:ascii="Times New Roman" w:eastAsia="Calibri" w:hAnsi="Times New Roman" w:cs="Times New Roman"/>
          <w:sz w:val="24"/>
          <w:szCs w:val="24"/>
        </w:rPr>
        <w:t>-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4C30">
        <w:rPr>
          <w:rFonts w:ascii="Times New Roman" w:eastAsia="Calibri" w:hAnsi="Times New Roman" w:cs="Times New Roman"/>
          <w:sz w:val="24"/>
          <w:szCs w:val="24"/>
        </w:rPr>
        <w:t>5216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(средства областного бюджета 2</w:t>
      </w:r>
      <w:r w:rsidR="00D208BC">
        <w:rPr>
          <w:rFonts w:ascii="Times New Roman" w:eastAsia="Calibri" w:hAnsi="Times New Roman" w:cs="Times New Roman"/>
          <w:sz w:val="24"/>
          <w:szCs w:val="24"/>
        </w:rPr>
        <w:t>556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тыс.руб.)</w:t>
      </w:r>
      <w:r w:rsidR="00224C30">
        <w:rPr>
          <w:rFonts w:ascii="Times New Roman" w:eastAsia="Calibri" w:hAnsi="Times New Roman" w:cs="Times New Roman"/>
          <w:sz w:val="24"/>
          <w:szCs w:val="24"/>
        </w:rPr>
        <w:t>, в 2025 году – 5383,0 тыс. руб., в 2026 году – 5404,0 тыс. руб.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>По подпрограмме «Развитие и поддержка СОНКО» предусмотрены субсидии на оказание поддержки социально-ориентированным некоммерческим организациям в сумме 500,0 тыс.руб.(ежегодно</w:t>
      </w:r>
      <w:r w:rsidR="000B56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2024-2026 годах</w:t>
      </w: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>По обеспечивающей подпрограмме предусмотрены ассигнования на осуществление переданных государственных полномочий по созданию комиссий по делам несовершеннолетних и защите их прав: в 202</w:t>
      </w:r>
      <w:r w:rsidR="00EF537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в </w:t>
      </w:r>
      <w:r w:rsidR="00224C30">
        <w:rPr>
          <w:rFonts w:ascii="Times New Roman" w:eastAsia="Calibri" w:hAnsi="Times New Roman" w:cs="Times New Roman"/>
          <w:color w:val="000000"/>
          <w:sz w:val="24"/>
          <w:szCs w:val="24"/>
        </w:rPr>
        <w:t>сумме 3</w:t>
      </w:r>
      <w:r w:rsidR="00D208BC">
        <w:rPr>
          <w:rFonts w:ascii="Times New Roman" w:eastAsia="Calibri" w:hAnsi="Times New Roman" w:cs="Times New Roman"/>
          <w:color w:val="000000"/>
          <w:sz w:val="24"/>
          <w:szCs w:val="24"/>
        </w:rPr>
        <w:t>578</w:t>
      </w:r>
      <w:r w:rsidR="00EF5370">
        <w:rPr>
          <w:rFonts w:ascii="Times New Roman" w:eastAsia="Calibri" w:hAnsi="Times New Roman" w:cs="Times New Roman"/>
          <w:color w:val="000000"/>
          <w:sz w:val="24"/>
          <w:szCs w:val="24"/>
        </w:rPr>
        <w:t>,0 тыс.руб. в 2025</w:t>
      </w: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EF5370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– 3</w:t>
      </w:r>
      <w:r w:rsidR="00D208BC">
        <w:rPr>
          <w:rFonts w:ascii="Times New Roman" w:eastAsia="Calibri" w:hAnsi="Times New Roman" w:cs="Times New Roman"/>
          <w:color w:val="000000"/>
          <w:sz w:val="24"/>
          <w:szCs w:val="24"/>
        </w:rPr>
        <w:t>607</w:t>
      </w: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руб. и 3</w:t>
      </w:r>
      <w:r w:rsidR="00D208BC">
        <w:rPr>
          <w:rFonts w:ascii="Times New Roman" w:eastAsia="Calibri" w:hAnsi="Times New Roman" w:cs="Times New Roman"/>
          <w:color w:val="000000"/>
          <w:sz w:val="24"/>
          <w:szCs w:val="24"/>
        </w:rPr>
        <w:t>629</w:t>
      </w: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руб. соответственно.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«Развитие сельского хозяйства»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Основными задачами программы являются: повышение конкурентоспособности продукции отраслей сельского хозяйства, развитие социальной и инженерной инфраструктуры населенных пунктов, расположенных в сельской местности, обеспечение ветеринарно-санитарного благополучия территории.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предусматриваются средства: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</w:t>
      </w:r>
      <w:r w:rsidR="005561F0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</w:t>
      </w:r>
      <w:r w:rsidR="00224C30">
        <w:rPr>
          <w:rFonts w:ascii="Times New Roman" w:eastAsia="Calibri" w:hAnsi="Times New Roman" w:cs="Times New Roman"/>
          <w:sz w:val="24"/>
          <w:szCs w:val="24"/>
        </w:rPr>
        <w:t xml:space="preserve"> 10266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224C30">
        <w:rPr>
          <w:rFonts w:ascii="Times New Roman" w:eastAsia="Calibri" w:hAnsi="Times New Roman" w:cs="Times New Roman"/>
          <w:sz w:val="24"/>
          <w:szCs w:val="24"/>
        </w:rPr>
        <w:t>90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5561F0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224C30">
        <w:rPr>
          <w:rFonts w:ascii="Times New Roman" w:eastAsia="Calibri" w:hAnsi="Times New Roman" w:cs="Times New Roman"/>
          <w:sz w:val="24"/>
          <w:szCs w:val="24"/>
        </w:rPr>
        <w:t>10485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224C30">
        <w:rPr>
          <w:rFonts w:ascii="Times New Roman" w:eastAsia="Calibri" w:hAnsi="Times New Roman" w:cs="Times New Roman"/>
          <w:sz w:val="24"/>
          <w:szCs w:val="24"/>
        </w:rPr>
        <w:t>29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5561F0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224C30">
        <w:rPr>
          <w:rFonts w:ascii="Times New Roman" w:eastAsia="Calibri" w:hAnsi="Times New Roman" w:cs="Times New Roman"/>
          <w:sz w:val="24"/>
          <w:szCs w:val="24"/>
        </w:rPr>
        <w:t>10695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224C30">
        <w:rPr>
          <w:rFonts w:ascii="Times New Roman" w:eastAsia="Calibri" w:hAnsi="Times New Roman" w:cs="Times New Roman"/>
          <w:sz w:val="24"/>
          <w:szCs w:val="24"/>
        </w:rPr>
        <w:t>43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том числе: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осуществление переданных полномочий по организации мероприятий пр</w:t>
      </w:r>
      <w:r w:rsidR="00224C30">
        <w:rPr>
          <w:rFonts w:ascii="Times New Roman" w:eastAsia="Calibri" w:hAnsi="Times New Roman" w:cs="Times New Roman"/>
          <w:sz w:val="24"/>
          <w:szCs w:val="24"/>
        </w:rPr>
        <w:t>и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осуществлени</w:t>
      </w:r>
      <w:r w:rsidR="00224C30">
        <w:rPr>
          <w:rFonts w:ascii="Times New Roman" w:eastAsia="Calibri" w:hAnsi="Times New Roman" w:cs="Times New Roman"/>
          <w:sz w:val="24"/>
          <w:szCs w:val="24"/>
        </w:rPr>
        <w:t>и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деятельности по обращению с </w:t>
      </w:r>
      <w:r w:rsidR="00D208BC">
        <w:rPr>
          <w:rFonts w:ascii="Times New Roman" w:eastAsia="Calibri" w:hAnsi="Times New Roman" w:cs="Times New Roman"/>
          <w:sz w:val="24"/>
          <w:szCs w:val="24"/>
        </w:rPr>
        <w:t>собака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ми без владельцев </w:t>
      </w:r>
      <w:r w:rsidR="009B6433">
        <w:rPr>
          <w:rFonts w:ascii="Times New Roman" w:eastAsia="Calibri" w:hAnsi="Times New Roman" w:cs="Times New Roman"/>
          <w:sz w:val="24"/>
          <w:szCs w:val="24"/>
        </w:rPr>
        <w:t>в сумме 4003,0 тыс. руб. в 2024 году, в 2025-2026 годах – по 399</w:t>
      </w:r>
      <w:r w:rsidRPr="00C007AA">
        <w:rPr>
          <w:rFonts w:ascii="Times New Roman" w:eastAsia="Calibri" w:hAnsi="Times New Roman" w:cs="Times New Roman"/>
          <w:sz w:val="24"/>
          <w:szCs w:val="24"/>
        </w:rPr>
        <w:t>8,0 тыс.руб.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проведение мероприятий по уничтожению борщевика в сумме 1</w:t>
      </w:r>
      <w:r w:rsidR="009B6433">
        <w:rPr>
          <w:rFonts w:ascii="Times New Roman" w:eastAsia="Calibri" w:hAnsi="Times New Roman" w:cs="Times New Roman"/>
          <w:sz w:val="24"/>
          <w:szCs w:val="24"/>
        </w:rPr>
        <w:t>596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в 202</w:t>
      </w:r>
      <w:r w:rsidR="00BB4F56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году, в 202</w:t>
      </w:r>
      <w:r w:rsidR="00BB4F56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9B6433">
        <w:rPr>
          <w:rFonts w:ascii="Times New Roman" w:eastAsia="Calibri" w:hAnsi="Times New Roman" w:cs="Times New Roman"/>
          <w:sz w:val="24"/>
          <w:szCs w:val="24"/>
        </w:rPr>
        <w:t>600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руб., в 202</w:t>
      </w:r>
      <w:r w:rsidR="00BB4F56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16</w:t>
      </w:r>
      <w:r w:rsidR="009B6433">
        <w:rPr>
          <w:rFonts w:ascii="Times New Roman" w:eastAsia="Calibri" w:hAnsi="Times New Roman" w:cs="Times New Roman"/>
          <w:sz w:val="24"/>
          <w:szCs w:val="24"/>
        </w:rPr>
        <w:t>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частичную компенсацию расходов организаций и индивидуальных предпринимателей по доставке продовольственных и промышленных товаров в сельские населенные пункты в сумме </w:t>
      </w:r>
      <w:r w:rsidR="009B6433">
        <w:rPr>
          <w:rFonts w:ascii="Times New Roman" w:eastAsia="Calibri" w:hAnsi="Times New Roman" w:cs="Times New Roman"/>
          <w:sz w:val="24"/>
          <w:szCs w:val="24"/>
        </w:rPr>
        <w:t>4667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9B6433">
        <w:rPr>
          <w:rFonts w:ascii="Times New Roman" w:eastAsia="Calibri" w:hAnsi="Times New Roman" w:cs="Times New Roman"/>
          <w:sz w:val="24"/>
          <w:szCs w:val="24"/>
        </w:rPr>
        <w:t>90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в 202</w:t>
      </w:r>
      <w:r w:rsidR="00BB4F56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году, в 202</w:t>
      </w:r>
      <w:r w:rsidR="00BB4F56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9B6433">
        <w:rPr>
          <w:rFonts w:ascii="Times New Roman" w:eastAsia="Calibri" w:hAnsi="Times New Roman" w:cs="Times New Roman"/>
          <w:sz w:val="24"/>
          <w:szCs w:val="24"/>
        </w:rPr>
        <w:t>4887,29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BB4F56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9B6433">
        <w:rPr>
          <w:rFonts w:ascii="Times New Roman" w:eastAsia="Calibri" w:hAnsi="Times New Roman" w:cs="Times New Roman"/>
          <w:sz w:val="24"/>
          <w:szCs w:val="24"/>
        </w:rPr>
        <w:t>5097,43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b/>
          <w:sz w:val="24"/>
          <w:szCs w:val="24"/>
        </w:rPr>
        <w:t>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«Экология и окружающая среда»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Основными задачами программы являются: мониторинг окружающей среды, объектов растительного и животного мира и среды их обитания; мониторинг гидротехнических сооружений Талдомского городского округа; экол</w:t>
      </w:r>
      <w:r w:rsidR="007B12DD">
        <w:rPr>
          <w:rFonts w:ascii="Times New Roman" w:eastAsia="Calibri" w:hAnsi="Times New Roman" w:cs="Times New Roman"/>
          <w:sz w:val="24"/>
          <w:szCs w:val="24"/>
        </w:rPr>
        <w:t>ого-образовательные мероприятия;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652D">
        <w:rPr>
          <w:rFonts w:ascii="Times New Roman" w:eastAsia="Calibri" w:hAnsi="Times New Roman" w:cs="Times New Roman"/>
          <w:sz w:val="24"/>
          <w:szCs w:val="24"/>
        </w:rPr>
        <w:t>эксплу</w:t>
      </w:r>
      <w:r w:rsidRPr="00C007AA">
        <w:rPr>
          <w:rFonts w:ascii="Times New Roman" w:eastAsia="Calibri" w:hAnsi="Times New Roman" w:cs="Times New Roman"/>
          <w:sz w:val="24"/>
          <w:szCs w:val="24"/>
        </w:rPr>
        <w:t>а</w:t>
      </w:r>
      <w:r w:rsidR="00A6652D">
        <w:rPr>
          <w:rFonts w:ascii="Times New Roman" w:eastAsia="Calibri" w:hAnsi="Times New Roman" w:cs="Times New Roman"/>
          <w:sz w:val="24"/>
          <w:szCs w:val="24"/>
        </w:rPr>
        <w:t>та</w:t>
      </w:r>
      <w:r w:rsidRPr="00C007AA">
        <w:rPr>
          <w:rFonts w:ascii="Times New Roman" w:eastAsia="Calibri" w:hAnsi="Times New Roman" w:cs="Times New Roman"/>
          <w:sz w:val="24"/>
          <w:szCs w:val="24"/>
        </w:rPr>
        <w:t>ция полигона</w:t>
      </w:r>
      <w:r w:rsidR="00A6652D">
        <w:rPr>
          <w:rFonts w:ascii="Times New Roman" w:eastAsia="Calibri" w:hAnsi="Times New Roman" w:cs="Times New Roman"/>
          <w:sz w:val="24"/>
          <w:szCs w:val="24"/>
        </w:rPr>
        <w:t>, после его рекультивации</w:t>
      </w:r>
      <w:r w:rsidRPr="00C007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предусматриваются средства:</w:t>
      </w:r>
      <w:r w:rsidRPr="00C007AA">
        <w:rPr>
          <w:rFonts w:ascii="Times New Roman" w:eastAsia="Calibri" w:hAnsi="Times New Roman" w:cs="Times New Roman"/>
          <w:sz w:val="24"/>
          <w:szCs w:val="24"/>
        </w:rPr>
        <w:tab/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</w:t>
      </w:r>
      <w:r w:rsidR="005561F0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9B6433">
        <w:rPr>
          <w:rFonts w:ascii="Times New Roman" w:eastAsia="Calibri" w:hAnsi="Times New Roman" w:cs="Times New Roman"/>
          <w:sz w:val="24"/>
          <w:szCs w:val="24"/>
        </w:rPr>
        <w:t>15536,64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 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</w:t>
      </w:r>
      <w:r w:rsidR="005561F0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9B6433">
        <w:rPr>
          <w:rFonts w:ascii="Times New Roman" w:eastAsia="Calibri" w:hAnsi="Times New Roman" w:cs="Times New Roman"/>
          <w:sz w:val="24"/>
          <w:szCs w:val="24"/>
        </w:rPr>
        <w:t>10486,64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</w:t>
      </w:r>
      <w:r w:rsidR="005561F0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9B6433">
        <w:rPr>
          <w:rFonts w:ascii="Times New Roman" w:eastAsia="Calibri" w:hAnsi="Times New Roman" w:cs="Times New Roman"/>
          <w:sz w:val="24"/>
          <w:szCs w:val="24"/>
        </w:rPr>
        <w:t>11486,64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том числе: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осуществление мероприятий по охране окружающей среды, очистке территории, сбору и захоронению отходов производства и потребления на территории округа </w:t>
      </w:r>
      <w:r w:rsidR="009B6433">
        <w:rPr>
          <w:rFonts w:ascii="Times New Roman" w:eastAsia="Calibri" w:hAnsi="Times New Roman" w:cs="Times New Roman"/>
          <w:sz w:val="24"/>
          <w:szCs w:val="24"/>
        </w:rPr>
        <w:t>-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8BC">
        <w:rPr>
          <w:rFonts w:ascii="Times New Roman" w:eastAsia="Calibri" w:hAnsi="Times New Roman" w:cs="Times New Roman"/>
          <w:sz w:val="24"/>
          <w:szCs w:val="24"/>
        </w:rPr>
        <w:t>2</w:t>
      </w:r>
      <w:r w:rsidR="00FD3A8F">
        <w:rPr>
          <w:rFonts w:ascii="Times New Roman" w:eastAsia="Calibri" w:hAnsi="Times New Roman" w:cs="Times New Roman"/>
          <w:sz w:val="24"/>
          <w:szCs w:val="24"/>
        </w:rPr>
        <w:t>1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</w:t>
      </w:r>
      <w:r w:rsidR="001A4C19">
        <w:rPr>
          <w:rFonts w:ascii="Times New Roman" w:eastAsia="Calibri" w:hAnsi="Times New Roman" w:cs="Times New Roman"/>
          <w:sz w:val="24"/>
          <w:szCs w:val="24"/>
        </w:rPr>
        <w:t xml:space="preserve"> в 2024 году и 500,0 тыс. руб. в 2025-2026 годах ежегодно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осуществление эколого-просветительских мероприятий, экологического образования, воспитания и информирования населения округа 5</w:t>
      </w:r>
      <w:r w:rsidR="001A4C19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0,0 тыс.руб. в 202</w:t>
      </w:r>
      <w:r w:rsidR="005561F0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году, в 202</w:t>
      </w:r>
      <w:r w:rsidR="005561F0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5561F0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годах –600,0 тыс. руб.</w:t>
      </w:r>
      <w:r w:rsidR="00556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4C19">
        <w:rPr>
          <w:rFonts w:ascii="Times New Roman" w:eastAsia="Calibri" w:hAnsi="Times New Roman" w:cs="Times New Roman"/>
          <w:sz w:val="24"/>
          <w:szCs w:val="24"/>
        </w:rPr>
        <w:t>ежегод</w:t>
      </w:r>
      <w:r w:rsidRPr="00C007AA">
        <w:rPr>
          <w:rFonts w:ascii="Times New Roman" w:eastAsia="Calibri" w:hAnsi="Times New Roman" w:cs="Times New Roman"/>
          <w:sz w:val="24"/>
          <w:szCs w:val="24"/>
        </w:rPr>
        <w:t>но;</w:t>
      </w:r>
    </w:p>
    <w:p w:rsid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918E2">
        <w:rPr>
          <w:rFonts w:ascii="Times New Roman" w:eastAsia="Calibri" w:hAnsi="Times New Roman" w:cs="Times New Roman"/>
          <w:sz w:val="24"/>
          <w:szCs w:val="24"/>
        </w:rPr>
        <w:t>содержание после рекультивации полигона</w:t>
      </w:r>
      <w:r w:rsidR="00794BD4">
        <w:rPr>
          <w:rFonts w:ascii="Times New Roman" w:eastAsia="Calibri" w:hAnsi="Times New Roman" w:cs="Times New Roman"/>
          <w:sz w:val="24"/>
          <w:szCs w:val="24"/>
        </w:rPr>
        <w:t xml:space="preserve"> твердых коммунальных отходов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1A4C19">
        <w:rPr>
          <w:rFonts w:ascii="Times New Roman" w:eastAsia="Calibri" w:hAnsi="Times New Roman" w:cs="Times New Roman"/>
          <w:sz w:val="24"/>
          <w:szCs w:val="24"/>
        </w:rPr>
        <w:t>4</w:t>
      </w:r>
      <w:r w:rsidR="00D208BC">
        <w:rPr>
          <w:rFonts w:ascii="Times New Roman" w:eastAsia="Calibri" w:hAnsi="Times New Roman" w:cs="Times New Roman"/>
          <w:sz w:val="24"/>
          <w:szCs w:val="24"/>
        </w:rPr>
        <w:t>7</w:t>
      </w:r>
      <w:r w:rsidR="001A4C19">
        <w:rPr>
          <w:rFonts w:ascii="Times New Roman" w:eastAsia="Calibri" w:hAnsi="Times New Roman" w:cs="Times New Roman"/>
          <w:sz w:val="24"/>
          <w:szCs w:val="24"/>
        </w:rPr>
        <w:t xml:space="preserve">50,0 </w:t>
      </w:r>
      <w:r w:rsidRPr="00C007AA">
        <w:rPr>
          <w:rFonts w:ascii="Times New Roman" w:eastAsia="Calibri" w:hAnsi="Times New Roman" w:cs="Times New Roman"/>
          <w:sz w:val="24"/>
          <w:szCs w:val="24"/>
        </w:rPr>
        <w:t>тыс.руб. в 202</w:t>
      </w:r>
      <w:r w:rsidR="00794BD4">
        <w:rPr>
          <w:rFonts w:ascii="Times New Roman" w:eastAsia="Calibri" w:hAnsi="Times New Roman" w:cs="Times New Roman"/>
          <w:sz w:val="24"/>
          <w:szCs w:val="24"/>
        </w:rPr>
        <w:t>4 году, в 2025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4C19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208BC">
        <w:rPr>
          <w:rFonts w:ascii="Times New Roman" w:eastAsia="Calibri" w:hAnsi="Times New Roman" w:cs="Times New Roman"/>
          <w:sz w:val="24"/>
          <w:szCs w:val="24"/>
        </w:rPr>
        <w:t>47</w:t>
      </w:r>
      <w:r w:rsidR="001A4C19">
        <w:rPr>
          <w:rFonts w:ascii="Times New Roman" w:eastAsia="Calibri" w:hAnsi="Times New Roman" w:cs="Times New Roman"/>
          <w:sz w:val="24"/>
          <w:szCs w:val="24"/>
        </w:rPr>
        <w:t>50,0 тыс. руб., в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94BD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D208BC">
        <w:rPr>
          <w:rFonts w:ascii="Times New Roman" w:eastAsia="Calibri" w:hAnsi="Times New Roman" w:cs="Times New Roman"/>
          <w:sz w:val="24"/>
          <w:szCs w:val="24"/>
        </w:rPr>
        <w:t>4750</w:t>
      </w:r>
      <w:r w:rsidR="001A4C19">
        <w:rPr>
          <w:rFonts w:ascii="Times New Roman" w:eastAsia="Calibri" w:hAnsi="Times New Roman" w:cs="Times New Roman"/>
          <w:sz w:val="24"/>
          <w:szCs w:val="24"/>
        </w:rPr>
        <w:t>,0</w:t>
      </w:r>
      <w:r w:rsidR="002866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sz w:val="24"/>
          <w:szCs w:val="24"/>
        </w:rPr>
        <w:t>тыс. руб.;</w:t>
      </w:r>
    </w:p>
    <w:p w:rsidR="001A731B" w:rsidRPr="00C007AA" w:rsidRDefault="001A731B" w:rsidP="001A731B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ликвидацию несанкционированных свалок в границах городского округа в сумме 3500,0 тыс. руб. в 2024 году, в 2025 году – 2500,0 тыс. руб., в 2026 году – 3000,00 тыс. 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организацию деятельности по сбору (в том числе раздельному сбору), транспортировке, обработке, утилизации отходов, в том числе бытового мусора, на лесных участках в составе земель лесного фонда, не представленных гражданам и юридическим лицам в сумме </w:t>
      </w:r>
      <w:r w:rsidR="001A731B">
        <w:rPr>
          <w:rFonts w:ascii="Times New Roman" w:eastAsia="Calibri" w:hAnsi="Times New Roman" w:cs="Times New Roman"/>
          <w:sz w:val="24"/>
          <w:szCs w:val="24"/>
        </w:rPr>
        <w:t>136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1A731B">
        <w:rPr>
          <w:rFonts w:ascii="Times New Roman" w:eastAsia="Calibri" w:hAnsi="Times New Roman" w:cs="Times New Roman"/>
          <w:sz w:val="24"/>
          <w:szCs w:val="24"/>
        </w:rPr>
        <w:t>64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</w:t>
      </w:r>
      <w:r w:rsidR="001A731B">
        <w:rPr>
          <w:rFonts w:ascii="Times New Roman" w:eastAsia="Calibri" w:hAnsi="Times New Roman" w:cs="Times New Roman"/>
          <w:sz w:val="24"/>
          <w:szCs w:val="24"/>
        </w:rPr>
        <w:t>на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94BD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794BD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годы ежегодно;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содержание муниципальных гидротехнических сооружений (плотин) и очистку водных объектов (прудов, водоемов) в сумме </w:t>
      </w:r>
      <w:r w:rsidR="001A731B">
        <w:rPr>
          <w:rFonts w:ascii="Times New Roman" w:eastAsia="Calibri" w:hAnsi="Times New Roman" w:cs="Times New Roman"/>
          <w:sz w:val="24"/>
          <w:szCs w:val="24"/>
        </w:rPr>
        <w:t>3</w:t>
      </w:r>
      <w:r w:rsidR="00D208BC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00,0 тыс.руб. </w:t>
      </w:r>
      <w:r w:rsidR="001A731B">
        <w:rPr>
          <w:rFonts w:ascii="Times New Roman" w:eastAsia="Calibri" w:hAnsi="Times New Roman" w:cs="Times New Roman"/>
          <w:sz w:val="24"/>
          <w:szCs w:val="24"/>
        </w:rPr>
        <w:t>в 2024 году, в 2025 году – 2000,0 тыс. руб., в 2026 году – 2500,0 тыс. руб.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«Безопасность и обеспечение безопасности жизнедеятельности населения»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Основными задачами программы являются: предупреждение террористических актов и расширение оснащенности системами видеонаблюдения, средствами обнаружения, пожарной сигнализации и связи, с автоматическим определителем номера объектов социальной сферы, создания условий для снижения рисков и смягчения последствий чрезвычайных ситуаций, развитие системы информирования и оповещения населения в местах массового пребывания людей.</w:t>
      </w:r>
    </w:p>
    <w:p w:rsidR="00C007AA" w:rsidRPr="00C007AA" w:rsidRDefault="00C007AA" w:rsidP="00C007AA">
      <w:pPr>
        <w:spacing w:after="0" w:line="240" w:lineRule="auto"/>
        <w:ind w:left="57" w:right="57" w:hanging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предусматриваются средства</w:t>
      </w:r>
    </w:p>
    <w:p w:rsidR="00C007AA" w:rsidRPr="00C007AA" w:rsidRDefault="00C007AA" w:rsidP="00C007AA">
      <w:pPr>
        <w:spacing w:after="0" w:line="240" w:lineRule="auto"/>
        <w:ind w:left="765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</w:t>
      </w:r>
      <w:r w:rsidR="00794BD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3D468C">
        <w:rPr>
          <w:rFonts w:ascii="Times New Roman" w:eastAsia="Calibri" w:hAnsi="Times New Roman" w:cs="Times New Roman"/>
          <w:sz w:val="24"/>
          <w:szCs w:val="24"/>
        </w:rPr>
        <w:t>62879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</w:t>
      </w:r>
    </w:p>
    <w:p w:rsidR="00C007AA" w:rsidRPr="00C007AA" w:rsidRDefault="00C007AA" w:rsidP="00C007AA">
      <w:pPr>
        <w:spacing w:after="0" w:line="240" w:lineRule="auto"/>
        <w:ind w:left="708" w:right="57"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</w:t>
      </w:r>
      <w:r w:rsidR="00794BD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3D468C">
        <w:rPr>
          <w:rFonts w:ascii="Times New Roman" w:eastAsia="Calibri" w:hAnsi="Times New Roman" w:cs="Times New Roman"/>
          <w:sz w:val="24"/>
          <w:szCs w:val="24"/>
        </w:rPr>
        <w:t>59584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</w:t>
      </w:r>
    </w:p>
    <w:p w:rsidR="00C007AA" w:rsidRPr="00C007AA" w:rsidRDefault="00C007AA" w:rsidP="00C007AA">
      <w:pPr>
        <w:spacing w:after="0" w:line="240" w:lineRule="auto"/>
        <w:ind w:left="708" w:right="57"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</w:t>
      </w:r>
      <w:r w:rsidR="00794BD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-  </w:t>
      </w:r>
      <w:r w:rsidR="003D468C">
        <w:rPr>
          <w:rFonts w:ascii="Times New Roman" w:eastAsia="Calibri" w:hAnsi="Times New Roman" w:cs="Times New Roman"/>
          <w:sz w:val="24"/>
          <w:szCs w:val="24"/>
        </w:rPr>
        <w:t>59884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программа Талдомского городского округа «Безопасность и обеспечение безопасности жизнедеятельности населения» включает в себя 6 подпрограмм, финансовое обеспечение которых отражается по разделам (подразделам) расходов бюджетов.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«Профилактика преступлений и иных правонарушений» предусмотрены расходы в сумме в 202</w:t>
      </w:r>
      <w:r w:rsidR="00794BD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3D468C">
        <w:rPr>
          <w:rFonts w:ascii="Times New Roman" w:eastAsia="Calibri" w:hAnsi="Times New Roman" w:cs="Times New Roman"/>
          <w:sz w:val="24"/>
          <w:szCs w:val="24"/>
        </w:rPr>
        <w:t>42518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3D468C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794BD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3D468C">
        <w:rPr>
          <w:rFonts w:ascii="Times New Roman" w:eastAsia="Calibri" w:hAnsi="Times New Roman" w:cs="Times New Roman"/>
          <w:sz w:val="24"/>
          <w:szCs w:val="24"/>
        </w:rPr>
        <w:t>42904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 в 202</w:t>
      </w:r>
      <w:r w:rsidR="00794BD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3D468C">
        <w:rPr>
          <w:rFonts w:ascii="Times New Roman" w:eastAsia="Calibri" w:hAnsi="Times New Roman" w:cs="Times New Roman"/>
          <w:sz w:val="24"/>
          <w:szCs w:val="24"/>
        </w:rPr>
        <w:t>43454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ежегодно: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на проведение мероприятий по профилактике терроризма, экстремизма, профилактике наркомании и токсикомании, обеспечению правопорядка и безопасности граждан в 202</w:t>
      </w:r>
      <w:r w:rsidR="00794BD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2</w:t>
      </w:r>
      <w:r w:rsidR="00C3790B">
        <w:rPr>
          <w:rFonts w:ascii="Times New Roman" w:eastAsia="Calibri" w:hAnsi="Times New Roman" w:cs="Times New Roman"/>
          <w:sz w:val="24"/>
          <w:szCs w:val="24"/>
        </w:rPr>
        <w:t>85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C3790B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794BD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794BD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- </w:t>
      </w:r>
      <w:r w:rsidR="00C3790B">
        <w:rPr>
          <w:rFonts w:ascii="Times New Roman" w:eastAsia="Calibri" w:hAnsi="Times New Roman" w:cs="Times New Roman"/>
          <w:sz w:val="24"/>
          <w:szCs w:val="24"/>
        </w:rPr>
        <w:t>270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и 2</w:t>
      </w:r>
      <w:r w:rsidR="00C3790B">
        <w:rPr>
          <w:rFonts w:ascii="Times New Roman" w:eastAsia="Calibri" w:hAnsi="Times New Roman" w:cs="Times New Roman"/>
          <w:sz w:val="24"/>
          <w:szCs w:val="24"/>
        </w:rPr>
        <w:t>70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 соответственно;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организацию деятельности народных дружин </w:t>
      </w:r>
      <w:r w:rsidR="003D468C">
        <w:rPr>
          <w:rFonts w:ascii="Times New Roman" w:eastAsia="Calibri" w:hAnsi="Times New Roman" w:cs="Times New Roman"/>
          <w:sz w:val="24"/>
          <w:szCs w:val="24"/>
        </w:rPr>
        <w:t>в сумме 868,0 тыс. руб., 800,0 тыс. руб., 850 тыс руб. в 2024, 2025, 2026 годах соответственно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транспортировку в морг с мест обнаружения или происшествия умерших для производства судебно-медицинской экспертизы по </w:t>
      </w:r>
      <w:r w:rsidR="003D468C">
        <w:rPr>
          <w:rFonts w:ascii="Times New Roman" w:eastAsia="Calibri" w:hAnsi="Times New Roman" w:cs="Times New Roman"/>
          <w:sz w:val="24"/>
          <w:szCs w:val="24"/>
        </w:rPr>
        <w:t>834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ежегодно;</w:t>
      </w:r>
    </w:p>
    <w:p w:rsidR="003D468C" w:rsidRPr="00C007AA" w:rsidRDefault="003D468C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содержание системы технологического </w:t>
      </w:r>
      <w:r w:rsidR="00F23568">
        <w:rPr>
          <w:rFonts w:ascii="Times New Roman" w:eastAsia="Calibri" w:hAnsi="Times New Roman" w:cs="Times New Roman"/>
          <w:sz w:val="24"/>
          <w:szCs w:val="24"/>
        </w:rPr>
        <w:t>обеспечения региональной общественной безопасности «Безопасный регион» - в сумме 12000,0 тыс. руб. в 2024-2026 году ежегодно;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содержание мест захоронения в Талдомском городском округе: в 202</w:t>
      </w:r>
      <w:r w:rsidR="00794BD4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2</w:t>
      </w:r>
      <w:r w:rsidR="00F23568">
        <w:rPr>
          <w:rFonts w:ascii="Times New Roman" w:eastAsia="Calibri" w:hAnsi="Times New Roman" w:cs="Times New Roman"/>
          <w:sz w:val="24"/>
          <w:szCs w:val="24"/>
        </w:rPr>
        <w:t>8531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руб., в 202</w:t>
      </w:r>
      <w:r w:rsidR="00794BD4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794BD4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F23568">
        <w:rPr>
          <w:rFonts w:ascii="Times New Roman" w:eastAsia="Calibri" w:hAnsi="Times New Roman" w:cs="Times New Roman"/>
          <w:sz w:val="24"/>
          <w:szCs w:val="24"/>
        </w:rPr>
        <w:t>– 29000,0 тыс.руб. и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29</w:t>
      </w:r>
      <w:r w:rsidR="00F23568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</w:t>
      </w:r>
      <w:r w:rsidR="00F23568">
        <w:rPr>
          <w:rFonts w:ascii="Times New Roman" w:eastAsia="Calibri" w:hAnsi="Times New Roman" w:cs="Times New Roman"/>
          <w:sz w:val="24"/>
          <w:szCs w:val="24"/>
        </w:rPr>
        <w:t>;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«Обеспечение безопасности населения на водных объектах» запланированы расходы на 202</w:t>
      </w:r>
      <w:r w:rsidR="007B0A72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7B0A72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годы на проведение мероприятий по обеспечению безопасности людей на водных объектах, охране их жизни и здоровья в сумме </w:t>
      </w:r>
      <w:r w:rsidR="00F23568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тыс.руб., 10</w:t>
      </w:r>
      <w:r w:rsidR="00F23568">
        <w:rPr>
          <w:rFonts w:ascii="Times New Roman" w:eastAsia="Calibri" w:hAnsi="Times New Roman" w:cs="Times New Roman"/>
          <w:sz w:val="24"/>
          <w:szCs w:val="24"/>
        </w:rPr>
        <w:t>00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руб., 1</w:t>
      </w:r>
      <w:r w:rsidR="00F23568">
        <w:rPr>
          <w:rFonts w:ascii="Times New Roman" w:eastAsia="Calibri" w:hAnsi="Times New Roman" w:cs="Times New Roman"/>
          <w:sz w:val="24"/>
          <w:szCs w:val="24"/>
        </w:rPr>
        <w:t>00</w:t>
      </w:r>
      <w:r w:rsidRPr="00C007AA">
        <w:rPr>
          <w:rFonts w:ascii="Times New Roman" w:eastAsia="Calibri" w:hAnsi="Times New Roman" w:cs="Times New Roman"/>
          <w:sz w:val="24"/>
          <w:szCs w:val="24"/>
        </w:rPr>
        <w:t>0 тыс. руб., соответственно</w:t>
      </w:r>
      <w:r w:rsidR="00F23568">
        <w:rPr>
          <w:rFonts w:ascii="Times New Roman" w:eastAsia="Calibri" w:hAnsi="Times New Roman" w:cs="Times New Roman"/>
          <w:sz w:val="24"/>
          <w:szCs w:val="24"/>
        </w:rPr>
        <w:t xml:space="preserve"> в 2024, 2025, 2026 годах</w:t>
      </w:r>
      <w:r w:rsidRPr="00C007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«Обеспечение мероприятий гражданской обороны» запланированы ассигнования в сумме </w:t>
      </w:r>
      <w:r w:rsidR="00F23568">
        <w:rPr>
          <w:rFonts w:ascii="Times New Roman" w:eastAsia="Calibri" w:hAnsi="Times New Roman" w:cs="Times New Roman"/>
          <w:sz w:val="24"/>
          <w:szCs w:val="24"/>
        </w:rPr>
        <w:t>5697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 в 202</w:t>
      </w:r>
      <w:r w:rsidR="007B0A72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и </w:t>
      </w:r>
      <w:r w:rsidR="00F23568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A67865">
        <w:rPr>
          <w:rFonts w:ascii="Times New Roman" w:eastAsia="Calibri" w:hAnsi="Times New Roman" w:cs="Times New Roman"/>
          <w:sz w:val="24"/>
          <w:szCs w:val="24"/>
        </w:rPr>
        <w:t>3065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 в 202</w:t>
      </w:r>
      <w:r w:rsidR="007B0A72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7B0A72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соответственно на содержание в постоянной готовности систем оповещения</w:t>
      </w:r>
      <w:r w:rsidR="00A67865">
        <w:rPr>
          <w:rFonts w:ascii="Times New Roman" w:eastAsia="Calibri" w:hAnsi="Times New Roman" w:cs="Times New Roman"/>
          <w:sz w:val="24"/>
          <w:szCs w:val="24"/>
        </w:rPr>
        <w:t xml:space="preserve"> населения об опасности и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объектов гражданской обороны</w:t>
      </w:r>
      <w:r w:rsidR="00A67865">
        <w:rPr>
          <w:rFonts w:ascii="Times New Roman" w:eastAsia="Calibri" w:hAnsi="Times New Roman" w:cs="Times New Roman"/>
          <w:sz w:val="24"/>
          <w:szCs w:val="24"/>
        </w:rPr>
        <w:t>;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>По подпрограмме «Обеспечение пожарной безопасности» в 202</w:t>
      </w:r>
      <w:r w:rsidR="00DA4AFD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DA4AFD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годах </w:t>
      </w:r>
      <w:r w:rsidR="00A67865">
        <w:rPr>
          <w:rFonts w:ascii="Times New Roman" w:eastAsia="Calibri" w:hAnsi="Times New Roman" w:cs="Times New Roman"/>
          <w:sz w:val="24"/>
          <w:szCs w:val="24"/>
        </w:rPr>
        <w:t xml:space="preserve">предусмотрены средства в сумме </w:t>
      </w:r>
      <w:r w:rsidRPr="00C007AA">
        <w:rPr>
          <w:rFonts w:ascii="Times New Roman" w:eastAsia="Calibri" w:hAnsi="Times New Roman" w:cs="Times New Roman"/>
          <w:sz w:val="24"/>
          <w:szCs w:val="24"/>
        </w:rPr>
        <w:t>5</w:t>
      </w:r>
      <w:r w:rsidR="00A67865">
        <w:rPr>
          <w:rFonts w:ascii="Times New Roman" w:eastAsia="Calibri" w:hAnsi="Times New Roman" w:cs="Times New Roman"/>
          <w:sz w:val="24"/>
          <w:szCs w:val="24"/>
        </w:rPr>
        <w:t>1</w:t>
      </w:r>
      <w:r w:rsidRPr="00C007AA">
        <w:rPr>
          <w:rFonts w:ascii="Times New Roman" w:eastAsia="Calibri" w:hAnsi="Times New Roman" w:cs="Times New Roman"/>
          <w:sz w:val="24"/>
          <w:szCs w:val="24"/>
        </w:rPr>
        <w:t>8</w:t>
      </w:r>
      <w:r w:rsidR="00A67865">
        <w:rPr>
          <w:rFonts w:ascii="Times New Roman" w:eastAsia="Calibri" w:hAnsi="Times New Roman" w:cs="Times New Roman"/>
          <w:sz w:val="24"/>
          <w:szCs w:val="24"/>
        </w:rPr>
        <w:t>1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,0 тыс.руб., </w:t>
      </w:r>
      <w:r w:rsidR="00A67865">
        <w:rPr>
          <w:rFonts w:ascii="Times New Roman" w:eastAsia="Calibri" w:hAnsi="Times New Roman" w:cs="Times New Roman"/>
          <w:sz w:val="24"/>
          <w:szCs w:val="24"/>
        </w:rPr>
        <w:t>3000,0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руб., </w:t>
      </w:r>
      <w:r w:rsidR="00A67865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>7</w:t>
      </w:r>
      <w:r w:rsidR="00A67865">
        <w:rPr>
          <w:rFonts w:ascii="Times New Roman" w:eastAsia="Calibri" w:hAnsi="Times New Roman" w:cs="Times New Roman"/>
          <w:sz w:val="24"/>
          <w:szCs w:val="24"/>
        </w:rPr>
        <w:t>50,0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соответственно на обеспечение мер пожарной безопасности, в том числе: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- обустройство противопожарных водоёмов (устройство пирса, водозаборного колодца, подъездные пути) в сумме </w:t>
      </w:r>
      <w:r w:rsidR="00FD3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1F70">
        <w:rPr>
          <w:rFonts w:ascii="Times New Roman" w:eastAsia="Calibri" w:hAnsi="Times New Roman" w:cs="Times New Roman"/>
          <w:sz w:val="24"/>
          <w:szCs w:val="24"/>
        </w:rPr>
        <w:t xml:space="preserve">3231,0 тыс. руб., 1050,0 тыс. руб., </w:t>
      </w:r>
      <w:r w:rsidR="005459A5">
        <w:rPr>
          <w:rFonts w:ascii="Times New Roman" w:eastAsia="Calibri" w:hAnsi="Times New Roman" w:cs="Times New Roman"/>
          <w:sz w:val="24"/>
          <w:szCs w:val="24"/>
        </w:rPr>
        <w:t>8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</w:t>
      </w:r>
      <w:r w:rsidR="00A31F70">
        <w:rPr>
          <w:rFonts w:ascii="Times New Roman" w:eastAsia="Calibri" w:hAnsi="Times New Roman" w:cs="Times New Roman"/>
          <w:sz w:val="24"/>
          <w:szCs w:val="24"/>
        </w:rPr>
        <w:t xml:space="preserve"> соответственно в 2024, 2025, 2026 годах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- оснащение автономными дымовыми пожарными извещателями помещений, в которых проживают многодетные семьи и семьи, находящиеся в трудной жизненной ситуации </w:t>
      </w:r>
      <w:r w:rsidR="00A31F70">
        <w:rPr>
          <w:rFonts w:ascii="Times New Roman" w:eastAsia="Calibri" w:hAnsi="Times New Roman" w:cs="Times New Roman"/>
          <w:sz w:val="24"/>
          <w:szCs w:val="24"/>
        </w:rPr>
        <w:t>30</w:t>
      </w:r>
      <w:r w:rsidRPr="00C007AA">
        <w:rPr>
          <w:rFonts w:ascii="Times New Roman" w:eastAsia="Calibri" w:hAnsi="Times New Roman" w:cs="Times New Roman"/>
          <w:sz w:val="24"/>
          <w:szCs w:val="24"/>
        </w:rPr>
        <w:t>0,0 тыс.руб.</w:t>
      </w:r>
      <w:r w:rsidR="00A31F70">
        <w:rPr>
          <w:rFonts w:ascii="Times New Roman" w:eastAsia="Calibri" w:hAnsi="Times New Roman" w:cs="Times New Roman"/>
          <w:sz w:val="24"/>
          <w:szCs w:val="24"/>
        </w:rPr>
        <w:t xml:space="preserve"> ежегодно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обучение и страх</w:t>
      </w:r>
      <w:r w:rsidR="00A31F70">
        <w:rPr>
          <w:rFonts w:ascii="Times New Roman" w:eastAsia="Calibri" w:hAnsi="Times New Roman" w:cs="Times New Roman"/>
          <w:sz w:val="24"/>
          <w:szCs w:val="24"/>
        </w:rPr>
        <w:t>ование добровольных пожарных – 5</w:t>
      </w:r>
      <w:r w:rsidRPr="00C007AA">
        <w:rPr>
          <w:rFonts w:ascii="Times New Roman" w:eastAsia="Calibri" w:hAnsi="Times New Roman" w:cs="Times New Roman"/>
          <w:sz w:val="24"/>
          <w:szCs w:val="24"/>
        </w:rPr>
        <w:t>0,0 тыс.руб.</w:t>
      </w:r>
      <w:r w:rsidR="00A31F70">
        <w:rPr>
          <w:rFonts w:ascii="Times New Roman" w:eastAsia="Calibri" w:hAnsi="Times New Roman" w:cs="Times New Roman"/>
          <w:sz w:val="24"/>
          <w:szCs w:val="24"/>
        </w:rPr>
        <w:t xml:space="preserve"> ежегодно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обустройство минерализованных полос (опахивание населенных пунктов) – 950,0 тыс.руб.</w:t>
      </w:r>
      <w:r w:rsidR="00A31F70">
        <w:rPr>
          <w:rFonts w:ascii="Times New Roman" w:eastAsia="Calibri" w:hAnsi="Times New Roman" w:cs="Times New Roman"/>
          <w:sz w:val="24"/>
          <w:szCs w:val="24"/>
        </w:rPr>
        <w:t xml:space="preserve"> ежегодно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обустройство противопожарного водоснабжения (</w:t>
      </w:r>
      <w:r w:rsidR="00A31F70">
        <w:rPr>
          <w:rFonts w:ascii="Times New Roman" w:eastAsia="Calibri" w:hAnsi="Times New Roman" w:cs="Times New Roman"/>
          <w:sz w:val="24"/>
          <w:szCs w:val="24"/>
        </w:rPr>
        <w:t>закупка пожарных гидрантов) –  6</w:t>
      </w:r>
      <w:r w:rsidRPr="00C007AA">
        <w:rPr>
          <w:rFonts w:ascii="Times New Roman" w:eastAsia="Calibri" w:hAnsi="Times New Roman" w:cs="Times New Roman"/>
          <w:sz w:val="24"/>
          <w:szCs w:val="24"/>
        </w:rPr>
        <w:t>50,0 тыс</w:t>
      </w:r>
      <w:r w:rsidR="00FD3A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007AA">
        <w:rPr>
          <w:rFonts w:ascii="Times New Roman" w:eastAsia="Calibri" w:hAnsi="Times New Roman" w:cs="Times New Roman"/>
          <w:sz w:val="24"/>
          <w:szCs w:val="24"/>
        </w:rPr>
        <w:t>руб</w:t>
      </w:r>
      <w:r w:rsidR="00FD3A8F">
        <w:rPr>
          <w:rFonts w:ascii="Times New Roman" w:eastAsia="Calibri" w:hAnsi="Times New Roman" w:cs="Times New Roman"/>
          <w:sz w:val="24"/>
          <w:szCs w:val="24"/>
        </w:rPr>
        <w:t>.</w:t>
      </w:r>
      <w:r w:rsidR="00A31F70">
        <w:rPr>
          <w:rFonts w:ascii="Times New Roman" w:eastAsia="Calibri" w:hAnsi="Times New Roman" w:cs="Times New Roman"/>
          <w:sz w:val="24"/>
          <w:szCs w:val="24"/>
        </w:rPr>
        <w:t xml:space="preserve"> ежегодно</w:t>
      </w:r>
      <w:r w:rsidRPr="00C007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«Обеспечение мероприятий по защите территории и населения от чрезвычайных ситуаций» предусмотрены мероприятия по созданию запасов материально-технических, продовольственных, медицинских и иных средств для целей гражданской обороны в сумме </w:t>
      </w:r>
      <w:r w:rsidR="00A67865">
        <w:rPr>
          <w:rFonts w:ascii="Times New Roman" w:eastAsia="Calibri" w:hAnsi="Times New Roman" w:cs="Times New Roman"/>
          <w:sz w:val="24"/>
          <w:szCs w:val="24"/>
        </w:rPr>
        <w:t>668,0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DA4AFD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и по </w:t>
      </w:r>
      <w:r w:rsidR="00A67865">
        <w:rPr>
          <w:rFonts w:ascii="Times New Roman" w:eastAsia="Calibri" w:hAnsi="Times New Roman" w:cs="Times New Roman"/>
          <w:sz w:val="24"/>
          <w:szCs w:val="24"/>
        </w:rPr>
        <w:t>1000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в 202</w:t>
      </w:r>
      <w:r w:rsidR="00DA4AFD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DA4AFD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«Обеспечивающая программа» предусматривает расходы на создание, содержание и эксплуатацию системы обеспечения экстренного вызова оперативных служб по единому номеру «112» в 202</w:t>
      </w:r>
      <w:r w:rsidR="00A67865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DA4AFD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годах по </w:t>
      </w:r>
      <w:r w:rsidR="00A67865">
        <w:rPr>
          <w:rFonts w:ascii="Times New Roman" w:eastAsia="Calibri" w:hAnsi="Times New Roman" w:cs="Times New Roman"/>
          <w:sz w:val="24"/>
          <w:szCs w:val="24"/>
        </w:rPr>
        <w:t>8615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ежегодно.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«Жилище»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Основными задачами муниципальной программы являются комплексное освоение и развитие территорий в целях жилищного строительства, улучшение жилищных условий отдельных категорий граждан, решение вопросов по обеспечению жилыми помещениями детей-сирот, предоставление мер социальной поддержки по обеспечению жилыми помещениями молодых семей</w:t>
      </w:r>
      <w:r w:rsidR="00DA4AFD">
        <w:rPr>
          <w:rFonts w:ascii="Times New Roman" w:eastAsia="Calibri" w:hAnsi="Times New Roman" w:cs="Times New Roman"/>
          <w:sz w:val="24"/>
          <w:szCs w:val="24"/>
        </w:rPr>
        <w:t xml:space="preserve"> и многодетных семей</w:t>
      </w:r>
      <w:r w:rsidRPr="00C007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из бюджета Талдомского городского округа предусматриваются средства в сумме: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DA4AFD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322C99">
        <w:rPr>
          <w:rFonts w:ascii="Times New Roman" w:eastAsia="Calibri" w:hAnsi="Times New Roman" w:cs="Times New Roman"/>
          <w:sz w:val="24"/>
          <w:szCs w:val="24"/>
        </w:rPr>
        <w:t>35835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322C99">
        <w:rPr>
          <w:rFonts w:ascii="Times New Roman" w:eastAsia="Calibri" w:hAnsi="Times New Roman" w:cs="Times New Roman"/>
          <w:sz w:val="24"/>
          <w:szCs w:val="24"/>
        </w:rPr>
        <w:t>9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DA4AFD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322C99">
        <w:rPr>
          <w:rFonts w:ascii="Times New Roman" w:eastAsia="Calibri" w:hAnsi="Times New Roman" w:cs="Times New Roman"/>
          <w:sz w:val="24"/>
          <w:szCs w:val="24"/>
        </w:rPr>
        <w:t>61331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322C99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DA4AFD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322C99">
        <w:rPr>
          <w:rFonts w:ascii="Times New Roman" w:eastAsia="Calibri" w:hAnsi="Times New Roman" w:cs="Times New Roman"/>
          <w:sz w:val="24"/>
          <w:szCs w:val="24"/>
        </w:rPr>
        <w:t xml:space="preserve">40318,7 </w:t>
      </w:r>
      <w:r w:rsidRPr="00C007AA">
        <w:rPr>
          <w:rFonts w:ascii="Times New Roman" w:eastAsia="Calibri" w:hAnsi="Times New Roman" w:cs="Times New Roman"/>
          <w:sz w:val="24"/>
          <w:szCs w:val="24"/>
        </w:rPr>
        <w:t>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</w:t>
      </w:r>
      <w:r w:rsidR="00322C99">
        <w:rPr>
          <w:rFonts w:ascii="Times New Roman" w:eastAsia="Calibri" w:hAnsi="Times New Roman" w:cs="Times New Roman"/>
          <w:sz w:val="24"/>
          <w:szCs w:val="24"/>
        </w:rPr>
        <w:t>рамма «Жилище» включает в себя 3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подпрограммы, финансовое обеспечение которых отражается по разделам (подразделам) бюджета.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«Обеспечение жильем молодых семей» предусматриваются расходы в сумме: в 202</w:t>
      </w:r>
      <w:r w:rsidR="00DA4AFD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322C99">
        <w:rPr>
          <w:rFonts w:ascii="Times New Roman" w:eastAsia="Calibri" w:hAnsi="Times New Roman" w:cs="Times New Roman"/>
          <w:sz w:val="24"/>
          <w:szCs w:val="24"/>
        </w:rPr>
        <w:t>13737,9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DA4AFD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1</w:t>
      </w:r>
      <w:r w:rsidR="00322C99">
        <w:rPr>
          <w:rFonts w:ascii="Times New Roman" w:eastAsia="Calibri" w:hAnsi="Times New Roman" w:cs="Times New Roman"/>
          <w:sz w:val="24"/>
          <w:szCs w:val="24"/>
        </w:rPr>
        <w:t>5882,0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DA4AFD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1</w:t>
      </w:r>
      <w:r w:rsidR="00322C99">
        <w:rPr>
          <w:rFonts w:ascii="Times New Roman" w:eastAsia="Calibri" w:hAnsi="Times New Roman" w:cs="Times New Roman"/>
          <w:sz w:val="24"/>
          <w:szCs w:val="24"/>
        </w:rPr>
        <w:t>8414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322C99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«Обеспечение жильем детей-сирот и детей, оставшихся без попечения родителей, а также лиц из их числа» предусмотрены расходы на обеспечение социальным жильем детей-сирот, в 202</w:t>
      </w:r>
      <w:r w:rsidR="00DA4AFD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в сумме 1</w:t>
      </w:r>
      <w:r w:rsidR="00322C99">
        <w:rPr>
          <w:rFonts w:ascii="Times New Roman" w:eastAsia="Calibri" w:hAnsi="Times New Roman" w:cs="Times New Roman"/>
          <w:sz w:val="24"/>
          <w:szCs w:val="24"/>
        </w:rPr>
        <w:t>0568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DA4AFD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322C99">
        <w:rPr>
          <w:rFonts w:ascii="Times New Roman" w:eastAsia="Calibri" w:hAnsi="Times New Roman" w:cs="Times New Roman"/>
          <w:sz w:val="24"/>
          <w:szCs w:val="24"/>
        </w:rPr>
        <w:t>29062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DA4AFD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</w:t>
      </w:r>
      <w:r w:rsidR="00322C99">
        <w:rPr>
          <w:rFonts w:ascii="Times New Roman" w:eastAsia="Calibri" w:hAnsi="Times New Roman" w:cs="Times New Roman"/>
          <w:sz w:val="24"/>
          <w:szCs w:val="24"/>
        </w:rPr>
        <w:t>1</w:t>
      </w:r>
      <w:r w:rsidRPr="00C007AA">
        <w:rPr>
          <w:rFonts w:ascii="Times New Roman" w:eastAsia="Calibri" w:hAnsi="Times New Roman" w:cs="Times New Roman"/>
          <w:sz w:val="24"/>
          <w:szCs w:val="24"/>
        </w:rPr>
        <w:t>0</w:t>
      </w:r>
      <w:r w:rsidR="00322C99">
        <w:rPr>
          <w:rFonts w:ascii="Times New Roman" w:eastAsia="Calibri" w:hAnsi="Times New Roman" w:cs="Times New Roman"/>
          <w:sz w:val="24"/>
          <w:szCs w:val="24"/>
        </w:rPr>
        <w:t>568,0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«Улучшения жилищных условий отдельных категорий многодетных семей» предусмотрены ассигнования на 2024 год в сумме </w:t>
      </w:r>
      <w:r w:rsidR="00322C99">
        <w:rPr>
          <w:rFonts w:ascii="Times New Roman" w:eastAsia="Calibri" w:hAnsi="Times New Roman" w:cs="Times New Roman"/>
          <w:sz w:val="24"/>
          <w:szCs w:val="24"/>
        </w:rPr>
        <w:t>11530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</w:t>
      </w:r>
      <w:r w:rsidR="00322C99">
        <w:rPr>
          <w:rFonts w:ascii="Times New Roman" w:eastAsia="Calibri" w:hAnsi="Times New Roman" w:cs="Times New Roman"/>
          <w:sz w:val="24"/>
          <w:szCs w:val="24"/>
        </w:rPr>
        <w:t>, в 2025 году – 16387,0 тыс. руб., в 2026 году – 11336,0 тыс. 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«Развитие инженерной инфраструктуры и энергоэффективности»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числе приоритетных задач программы – повышение энергоэффективности и надежности функционирования объектов коммунальной инфраструктуры, развитие систем и объектов теплоснабжения, водоснабжения и водоотведения.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мероприятий программы предусматриваются средства в сумме: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DA4AFD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202955">
        <w:rPr>
          <w:rFonts w:ascii="Times New Roman" w:eastAsia="Calibri" w:hAnsi="Times New Roman" w:cs="Times New Roman"/>
          <w:sz w:val="24"/>
          <w:szCs w:val="24"/>
        </w:rPr>
        <w:t>1</w:t>
      </w:r>
      <w:r w:rsidRPr="00C007AA">
        <w:rPr>
          <w:rFonts w:ascii="Times New Roman" w:eastAsia="Calibri" w:hAnsi="Times New Roman" w:cs="Times New Roman"/>
          <w:sz w:val="24"/>
          <w:szCs w:val="24"/>
        </w:rPr>
        <w:t>29</w:t>
      </w:r>
      <w:r w:rsidR="00202955">
        <w:rPr>
          <w:rFonts w:ascii="Times New Roman" w:eastAsia="Calibri" w:hAnsi="Times New Roman" w:cs="Times New Roman"/>
          <w:sz w:val="24"/>
          <w:szCs w:val="24"/>
        </w:rPr>
        <w:t>870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202955">
        <w:rPr>
          <w:rFonts w:ascii="Times New Roman" w:eastAsia="Calibri" w:hAnsi="Times New Roman" w:cs="Times New Roman"/>
          <w:sz w:val="24"/>
          <w:szCs w:val="24"/>
        </w:rPr>
        <w:t>46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в 202</w:t>
      </w:r>
      <w:r w:rsidR="00DA4AFD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202955">
        <w:rPr>
          <w:rFonts w:ascii="Times New Roman" w:eastAsia="Calibri" w:hAnsi="Times New Roman" w:cs="Times New Roman"/>
          <w:sz w:val="24"/>
          <w:szCs w:val="24"/>
        </w:rPr>
        <w:t>432906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202955">
        <w:rPr>
          <w:rFonts w:ascii="Times New Roman" w:eastAsia="Calibri" w:hAnsi="Times New Roman" w:cs="Times New Roman"/>
          <w:sz w:val="24"/>
          <w:szCs w:val="24"/>
        </w:rPr>
        <w:t>14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DA4AFD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51</w:t>
      </w:r>
      <w:r w:rsidR="00202955">
        <w:rPr>
          <w:rFonts w:ascii="Times New Roman" w:eastAsia="Calibri" w:hAnsi="Times New Roman" w:cs="Times New Roman"/>
          <w:sz w:val="24"/>
          <w:szCs w:val="24"/>
        </w:rPr>
        <w:t>1875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202955">
        <w:rPr>
          <w:rFonts w:ascii="Times New Roman" w:eastAsia="Calibri" w:hAnsi="Times New Roman" w:cs="Times New Roman"/>
          <w:sz w:val="24"/>
          <w:szCs w:val="24"/>
        </w:rPr>
        <w:t>70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программа включает в себя 4 подпрограммы, финансовое обеспечение которых отражается по разделам (подразделам) расходов бюджета.</w:t>
      </w:r>
    </w:p>
    <w:p w:rsid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«Чистая вода» предусматриваются расходы:</w:t>
      </w:r>
    </w:p>
    <w:p w:rsidR="00202955" w:rsidRPr="00C007AA" w:rsidRDefault="00202955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строительство и реконструкцию (модернизацию) объектов питьевого водоснабжения в сумме 50076,02 тыс. руб. в 2024 году;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на строительство, реконструкцию, капитальный ремонт, приобретение, монтаж и ввод в эксплуатацию объектов питьевого водоснабжения: в 202</w:t>
      </w:r>
      <w:r w:rsidR="00DA4AFD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202955">
        <w:rPr>
          <w:rFonts w:ascii="Times New Roman" w:eastAsia="Calibri" w:hAnsi="Times New Roman" w:cs="Times New Roman"/>
          <w:sz w:val="24"/>
          <w:szCs w:val="24"/>
        </w:rPr>
        <w:t>6632,0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DA4AFD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DA4AFD">
        <w:rPr>
          <w:rFonts w:ascii="Times New Roman" w:eastAsia="Calibri" w:hAnsi="Times New Roman" w:cs="Times New Roman"/>
          <w:sz w:val="24"/>
          <w:szCs w:val="24"/>
        </w:rPr>
        <w:t>6</w:t>
      </w:r>
      <w:r w:rsidR="00B14348">
        <w:rPr>
          <w:rFonts w:ascii="Times New Roman" w:eastAsia="Calibri" w:hAnsi="Times New Roman" w:cs="Times New Roman"/>
          <w:sz w:val="24"/>
          <w:szCs w:val="24"/>
        </w:rPr>
        <w:t xml:space="preserve"> годах -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955">
        <w:rPr>
          <w:rFonts w:ascii="Times New Roman" w:eastAsia="Calibri" w:hAnsi="Times New Roman" w:cs="Times New Roman"/>
          <w:sz w:val="24"/>
          <w:szCs w:val="24"/>
        </w:rPr>
        <w:t>5100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202955">
        <w:rPr>
          <w:rFonts w:ascii="Times New Roman" w:eastAsia="Calibri" w:hAnsi="Times New Roman" w:cs="Times New Roman"/>
          <w:sz w:val="24"/>
          <w:szCs w:val="24"/>
        </w:rPr>
        <w:t>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и </w:t>
      </w:r>
      <w:r w:rsidR="00202955">
        <w:rPr>
          <w:rFonts w:ascii="Times New Roman" w:eastAsia="Calibri" w:hAnsi="Times New Roman" w:cs="Times New Roman"/>
          <w:sz w:val="24"/>
          <w:szCs w:val="24"/>
        </w:rPr>
        <w:t>5000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,0 тыс.руб. соответственно. </w:t>
      </w:r>
    </w:p>
    <w:p w:rsid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«Системы водоотведения» предусматриваются расходы:</w:t>
      </w:r>
    </w:p>
    <w:p w:rsidR="00110797" w:rsidRDefault="00110797" w:rsidP="00110797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строительство (реконструкцию) канализационных коллекторов, канализационных насосных станций – в сумме 143194,21 тыс. руб. в 2025 году и 440356,92 тыс. руб. в 2026 году;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- на </w:t>
      </w:r>
      <w:r w:rsidR="00202955">
        <w:rPr>
          <w:rFonts w:ascii="Times New Roman" w:eastAsia="Calibri" w:hAnsi="Times New Roman" w:cs="Times New Roman"/>
          <w:sz w:val="24"/>
          <w:szCs w:val="24"/>
        </w:rPr>
        <w:t xml:space="preserve">строительство и </w:t>
      </w:r>
      <w:r w:rsidR="00B14348">
        <w:rPr>
          <w:rFonts w:ascii="Times New Roman" w:eastAsia="Calibri" w:hAnsi="Times New Roman" w:cs="Times New Roman"/>
          <w:sz w:val="24"/>
          <w:szCs w:val="24"/>
        </w:rPr>
        <w:t xml:space="preserve">реконструкцию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объектов очистки сточных вод в сумме </w:t>
      </w:r>
      <w:r w:rsidR="00B14348">
        <w:rPr>
          <w:rFonts w:ascii="Times New Roman" w:eastAsia="Calibri" w:hAnsi="Times New Roman" w:cs="Times New Roman"/>
          <w:sz w:val="24"/>
          <w:szCs w:val="24"/>
        </w:rPr>
        <w:t>13203</w:t>
      </w:r>
      <w:r w:rsidRPr="00C007AA">
        <w:rPr>
          <w:rFonts w:ascii="Times New Roman" w:eastAsia="Calibri" w:hAnsi="Times New Roman" w:cs="Times New Roman"/>
          <w:sz w:val="24"/>
          <w:szCs w:val="24"/>
        </w:rPr>
        <w:t>,0</w:t>
      </w:r>
      <w:r w:rsidR="00B14348"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DA4AFD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и </w:t>
      </w:r>
      <w:r w:rsidR="00B14348">
        <w:rPr>
          <w:rFonts w:ascii="Times New Roman" w:eastAsia="Calibri" w:hAnsi="Times New Roman" w:cs="Times New Roman"/>
          <w:sz w:val="24"/>
          <w:szCs w:val="24"/>
        </w:rPr>
        <w:t>30807</w:t>
      </w:r>
      <w:r w:rsidRPr="00C007AA">
        <w:rPr>
          <w:rFonts w:ascii="Times New Roman" w:eastAsia="Calibri" w:hAnsi="Times New Roman" w:cs="Times New Roman"/>
          <w:sz w:val="24"/>
          <w:szCs w:val="24"/>
        </w:rPr>
        <w:t>,0</w:t>
      </w:r>
      <w:r w:rsidR="00B14348">
        <w:rPr>
          <w:rFonts w:ascii="Times New Roman" w:eastAsia="Calibri" w:hAnsi="Times New Roman" w:cs="Times New Roman"/>
          <w:sz w:val="24"/>
          <w:szCs w:val="24"/>
        </w:rPr>
        <w:t>7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DA4AFD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«Объекты теплоснабжения, инженерные коммуникации» предусматриваются расходы:</w:t>
      </w:r>
    </w:p>
    <w:p w:rsid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на строительство и реконструкцию объектов теплоснабжения в сумме 47878,42 тыс.руб. в 2024 году</w:t>
      </w:r>
      <w:r w:rsidR="00B14348">
        <w:rPr>
          <w:rFonts w:ascii="Times New Roman" w:eastAsia="Calibri" w:hAnsi="Times New Roman" w:cs="Times New Roman"/>
          <w:sz w:val="24"/>
          <w:szCs w:val="24"/>
        </w:rPr>
        <w:t>,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4348">
        <w:rPr>
          <w:rFonts w:ascii="Times New Roman" w:eastAsia="Calibri" w:hAnsi="Times New Roman" w:cs="Times New Roman"/>
          <w:sz w:val="24"/>
          <w:szCs w:val="24"/>
        </w:rPr>
        <w:t>177299,06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2025 году</w:t>
      </w:r>
      <w:r w:rsidR="00B14348">
        <w:rPr>
          <w:rFonts w:ascii="Times New Roman" w:eastAsia="Calibri" w:hAnsi="Times New Roman" w:cs="Times New Roman"/>
          <w:sz w:val="24"/>
          <w:szCs w:val="24"/>
        </w:rPr>
        <w:t xml:space="preserve"> и 64667,78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в 202</w:t>
      </w:r>
      <w:r w:rsidR="00B14348">
        <w:rPr>
          <w:rFonts w:ascii="Times New Roman" w:eastAsia="Calibri" w:hAnsi="Times New Roman" w:cs="Times New Roman"/>
          <w:sz w:val="24"/>
          <w:szCs w:val="24"/>
        </w:rPr>
        <w:t>6</w:t>
      </w:r>
      <w:r w:rsidR="00110797">
        <w:rPr>
          <w:rFonts w:ascii="Times New Roman" w:eastAsia="Calibri" w:hAnsi="Times New Roman" w:cs="Times New Roman"/>
          <w:sz w:val="24"/>
          <w:szCs w:val="24"/>
        </w:rPr>
        <w:t xml:space="preserve"> году;</w:t>
      </w:r>
    </w:p>
    <w:p w:rsidR="00110797" w:rsidRPr="00C007AA" w:rsidRDefault="00110797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капитальный ремонт объектов теплоснабжения в сумме 74254,8 тыс. руб. в 2025 году.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«Реализация полномочий в сфере жилищно-коммунального хозяйства» предусматриваются расходы в сумме 2</w:t>
      </w:r>
      <w:r w:rsidR="00B14348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1 тыс. руб. ежегодно на осуществление переданных гос. полномочий по жилищному контролю за соблюдением гражданами требований правил пользования газом. 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«Предпринимательство</w:t>
      </w:r>
      <w:r w:rsidRPr="00C007A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Программа содержит комплекс задач, имеющих первостепенное значение для развития предпринимательства в приоритетных отраслях экономики Талдомского городского округа, создание условий для свободы предпринимательства и конкуренции, повышение качества трудовых ресурсов, стимулирование развития высокотехнологичных отраслей экономики, совершенствование современных форматов торговли, общественного питания и бытовых услуг.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реализацию муниципальной программы «Предпринимательство» предусматриваются средства в сумме: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CE55AF">
        <w:rPr>
          <w:rFonts w:ascii="Times New Roman" w:eastAsia="Calibri" w:hAnsi="Times New Roman" w:cs="Times New Roman"/>
          <w:sz w:val="24"/>
          <w:szCs w:val="24"/>
        </w:rPr>
        <w:t>4</w:t>
      </w:r>
      <w:r w:rsidR="0061246D">
        <w:rPr>
          <w:rFonts w:ascii="Times New Roman" w:eastAsia="Calibri" w:hAnsi="Times New Roman" w:cs="Times New Roman"/>
          <w:sz w:val="24"/>
          <w:szCs w:val="24"/>
        </w:rPr>
        <w:t xml:space="preserve"> году –38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CE55A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3</w:t>
      </w:r>
      <w:r w:rsidR="0061246D">
        <w:rPr>
          <w:rFonts w:ascii="Times New Roman" w:eastAsia="Calibri" w:hAnsi="Times New Roman" w:cs="Times New Roman"/>
          <w:sz w:val="24"/>
          <w:szCs w:val="24"/>
        </w:rPr>
        <w:t>9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CE55A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3800,0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«Развитие малого и среднего предпринимательства» преду</w:t>
      </w:r>
      <w:r w:rsidR="0061246D">
        <w:rPr>
          <w:rFonts w:ascii="Times New Roman" w:eastAsia="Calibri" w:hAnsi="Times New Roman" w:cs="Times New Roman"/>
          <w:sz w:val="24"/>
          <w:szCs w:val="24"/>
        </w:rPr>
        <w:t>сматриваются расходы в сумме: 38</w:t>
      </w:r>
      <w:r w:rsidRPr="00C007AA">
        <w:rPr>
          <w:rFonts w:ascii="Times New Roman" w:eastAsia="Calibri" w:hAnsi="Times New Roman" w:cs="Times New Roman"/>
          <w:sz w:val="24"/>
          <w:szCs w:val="24"/>
        </w:rPr>
        <w:t>00 тыс. руб. в 202</w:t>
      </w:r>
      <w:r w:rsidR="00CE55A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и 3</w:t>
      </w:r>
      <w:r w:rsidR="0061246D">
        <w:rPr>
          <w:rFonts w:ascii="Times New Roman" w:eastAsia="Calibri" w:hAnsi="Times New Roman" w:cs="Times New Roman"/>
          <w:sz w:val="24"/>
          <w:szCs w:val="24"/>
        </w:rPr>
        <w:t>9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</w:t>
      </w:r>
      <w:r w:rsidR="0061246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246D">
        <w:rPr>
          <w:rFonts w:ascii="Times New Roman" w:eastAsia="Calibri" w:hAnsi="Times New Roman" w:cs="Times New Roman"/>
          <w:sz w:val="24"/>
          <w:szCs w:val="24"/>
        </w:rPr>
        <w:t xml:space="preserve">3800 тыс. руб. </w:t>
      </w:r>
      <w:r w:rsidRPr="00C007AA">
        <w:rPr>
          <w:rFonts w:ascii="Times New Roman" w:eastAsia="Calibri" w:hAnsi="Times New Roman" w:cs="Times New Roman"/>
          <w:sz w:val="24"/>
          <w:szCs w:val="24"/>
        </w:rPr>
        <w:t>в 202</w:t>
      </w:r>
      <w:r w:rsidR="00CE55A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CE55AF">
        <w:rPr>
          <w:rFonts w:ascii="Times New Roman" w:eastAsia="Calibri" w:hAnsi="Times New Roman" w:cs="Times New Roman"/>
          <w:sz w:val="24"/>
          <w:szCs w:val="24"/>
        </w:rPr>
        <w:t>6</w:t>
      </w:r>
      <w:r w:rsidR="0061246D">
        <w:rPr>
          <w:rFonts w:ascii="Times New Roman" w:eastAsia="Calibri" w:hAnsi="Times New Roman" w:cs="Times New Roman"/>
          <w:sz w:val="24"/>
          <w:szCs w:val="24"/>
        </w:rPr>
        <w:t xml:space="preserve"> году соответствен</w:t>
      </w:r>
      <w:r w:rsidRPr="00C007AA">
        <w:rPr>
          <w:rFonts w:ascii="Times New Roman" w:eastAsia="Calibri" w:hAnsi="Times New Roman" w:cs="Times New Roman"/>
          <w:sz w:val="24"/>
          <w:szCs w:val="24"/>
        </w:rPr>
        <w:t>но.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Цель подпрограммы – повышение конкурентоспособности малого и среднего предпринимательства в приоритетных отраслях экономики Талдомского городского округа за счет создания благоприятных условий для развития предпринимательской деятельности.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Подпрограмма включает основные мероприятия: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содействие развитию малого и среднего предпринимательства в 202</w:t>
      </w:r>
      <w:r w:rsidR="00CE55A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>- 202</w:t>
      </w:r>
      <w:r w:rsidR="00CE55A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годах по 800,0 тыс.руб. ежегодно и 700 тыс. руб. в 202</w:t>
      </w:r>
      <w:r w:rsidR="00CE55A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частичная компенсация затрат субъектам малого и среднего предпринимательства, связанным с приобретением оборудования в целях создания и (или) развития, и (или) модернизации производства товаров: в 202</w:t>
      </w:r>
      <w:r w:rsidR="00CE55A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>, 202</w:t>
      </w:r>
      <w:r w:rsidR="00CE55A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, 202</w:t>
      </w:r>
      <w:r w:rsidR="00CE55AF">
        <w:rPr>
          <w:rFonts w:ascii="Times New Roman" w:eastAsia="Calibri" w:hAnsi="Times New Roman" w:cs="Times New Roman"/>
          <w:sz w:val="24"/>
          <w:szCs w:val="24"/>
        </w:rPr>
        <w:t>6</w:t>
      </w:r>
      <w:r w:rsidR="0061246D">
        <w:rPr>
          <w:rFonts w:ascii="Times New Roman" w:eastAsia="Calibri" w:hAnsi="Times New Roman" w:cs="Times New Roman"/>
          <w:sz w:val="24"/>
          <w:szCs w:val="24"/>
        </w:rPr>
        <w:t xml:space="preserve"> году 3000,0 тыс.руб., 31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 руб. и 3100,0 тыс. руб. соответственно.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«Развитие и функционирование дорожно-транспортного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комплекса»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>Основными задачами программы являются: развитие пассажирского транспорта общего пользования; увеличение пропускной способности и улучшение параметров транспортной инфраструктуры; обеспечение развития и устойчивого функционирования сети автомобильных дорог; обеспечение безопасности дорожного движения, снижение смертности от дорожно-транспортных происшествий.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предусматриваются средства в</w:t>
      </w:r>
      <w:r w:rsidR="00CE55AF">
        <w:rPr>
          <w:rFonts w:ascii="Times New Roman" w:eastAsia="Calibri" w:hAnsi="Times New Roman" w:cs="Times New Roman"/>
          <w:sz w:val="24"/>
          <w:szCs w:val="24"/>
        </w:rPr>
        <w:t xml:space="preserve"> сумме 5</w:t>
      </w:r>
      <w:r w:rsidR="0061246D">
        <w:rPr>
          <w:rFonts w:ascii="Times New Roman" w:eastAsia="Calibri" w:hAnsi="Times New Roman" w:cs="Times New Roman"/>
          <w:sz w:val="24"/>
          <w:szCs w:val="24"/>
        </w:rPr>
        <w:t>17718</w:t>
      </w:r>
      <w:r w:rsidR="00CE55AF">
        <w:rPr>
          <w:rFonts w:ascii="Times New Roman" w:eastAsia="Calibri" w:hAnsi="Times New Roman" w:cs="Times New Roman"/>
          <w:sz w:val="24"/>
          <w:szCs w:val="24"/>
        </w:rPr>
        <w:t>,</w:t>
      </w:r>
      <w:r w:rsidR="0061246D">
        <w:rPr>
          <w:rFonts w:ascii="Times New Roman" w:eastAsia="Calibri" w:hAnsi="Times New Roman" w:cs="Times New Roman"/>
          <w:sz w:val="24"/>
          <w:szCs w:val="24"/>
        </w:rPr>
        <w:t>51</w:t>
      </w:r>
      <w:r w:rsidR="00CE55AF">
        <w:rPr>
          <w:rFonts w:ascii="Times New Roman" w:eastAsia="Calibri" w:hAnsi="Times New Roman" w:cs="Times New Roman"/>
          <w:sz w:val="24"/>
          <w:szCs w:val="24"/>
        </w:rPr>
        <w:t xml:space="preserve"> тыс.руб.  в 2024 году, в 2025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3</w:t>
      </w:r>
      <w:r w:rsidR="0061246D">
        <w:rPr>
          <w:rFonts w:ascii="Times New Roman" w:eastAsia="Calibri" w:hAnsi="Times New Roman" w:cs="Times New Roman"/>
          <w:sz w:val="24"/>
          <w:szCs w:val="24"/>
        </w:rPr>
        <w:t>10827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</w:t>
      </w:r>
      <w:r w:rsidR="00CE55AF">
        <w:rPr>
          <w:rFonts w:ascii="Times New Roman" w:eastAsia="Calibri" w:hAnsi="Times New Roman" w:cs="Times New Roman"/>
          <w:sz w:val="24"/>
          <w:szCs w:val="24"/>
        </w:rPr>
        <w:t>26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61246D">
        <w:rPr>
          <w:rFonts w:ascii="Times New Roman" w:eastAsia="Calibri" w:hAnsi="Times New Roman" w:cs="Times New Roman"/>
          <w:sz w:val="24"/>
          <w:szCs w:val="24"/>
        </w:rPr>
        <w:t>319234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,0 тыс.руб.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программа Талдомского городского округа «Развитие и функционирование дорожно-транспортного комплекса» включает в себя 2 подпрограммы, финансовое обеспечение которых отражается по разделам (подразделам) расходов бюджета.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«Дороги Подмосковья» предусмотрены расходы: в 202</w:t>
      </w:r>
      <w:r w:rsidR="00CE55A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в сумме 4</w:t>
      </w:r>
      <w:r w:rsidR="0061246D">
        <w:rPr>
          <w:rFonts w:ascii="Times New Roman" w:eastAsia="Calibri" w:hAnsi="Times New Roman" w:cs="Times New Roman"/>
          <w:sz w:val="24"/>
          <w:szCs w:val="24"/>
        </w:rPr>
        <w:t>62634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61246D">
        <w:rPr>
          <w:rFonts w:ascii="Times New Roman" w:eastAsia="Calibri" w:hAnsi="Times New Roman" w:cs="Times New Roman"/>
          <w:sz w:val="24"/>
          <w:szCs w:val="24"/>
        </w:rPr>
        <w:t>51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тыс.руб., в 202</w:t>
      </w:r>
      <w:r w:rsidR="00CE55A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61246D">
        <w:rPr>
          <w:rFonts w:ascii="Times New Roman" w:eastAsia="Calibri" w:hAnsi="Times New Roman" w:cs="Times New Roman"/>
          <w:sz w:val="24"/>
          <w:szCs w:val="24"/>
        </w:rPr>
        <w:t>256222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202</w:t>
      </w:r>
      <w:r w:rsidR="00CE55A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2</w:t>
      </w:r>
      <w:r w:rsidR="0061246D">
        <w:rPr>
          <w:rFonts w:ascii="Times New Roman" w:eastAsia="Calibri" w:hAnsi="Times New Roman" w:cs="Times New Roman"/>
          <w:sz w:val="24"/>
          <w:szCs w:val="24"/>
        </w:rPr>
        <w:t>64680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В рамках данной подпрограммы предусмотрены средства на строительство, реконструкцию, проектирование, содержание и ремонт автомобильных дорог общего пользования Талдомского городского округа</w:t>
      </w:r>
      <w:r w:rsidR="000B22B1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E55A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0B22B1">
        <w:rPr>
          <w:rFonts w:ascii="Times New Roman" w:eastAsia="Calibri" w:hAnsi="Times New Roman" w:cs="Times New Roman"/>
          <w:sz w:val="24"/>
          <w:szCs w:val="24"/>
        </w:rPr>
        <w:t>в сумме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22B1">
        <w:rPr>
          <w:rFonts w:ascii="Times New Roman" w:eastAsia="Calibri" w:hAnsi="Times New Roman" w:cs="Times New Roman"/>
          <w:sz w:val="24"/>
          <w:szCs w:val="24"/>
        </w:rPr>
        <w:t>2</w:t>
      </w:r>
      <w:r w:rsidR="00E86148">
        <w:rPr>
          <w:rFonts w:ascii="Times New Roman" w:eastAsia="Calibri" w:hAnsi="Times New Roman" w:cs="Times New Roman"/>
          <w:sz w:val="24"/>
          <w:szCs w:val="24"/>
        </w:rPr>
        <w:t>28287</w:t>
      </w:r>
      <w:r w:rsidR="000B22B1">
        <w:rPr>
          <w:rFonts w:ascii="Times New Roman" w:eastAsia="Calibri" w:hAnsi="Times New Roman" w:cs="Times New Roman"/>
          <w:sz w:val="24"/>
          <w:szCs w:val="24"/>
        </w:rPr>
        <w:t xml:space="preserve">,0 </w:t>
      </w:r>
      <w:r w:rsidRPr="00C007AA">
        <w:rPr>
          <w:rFonts w:ascii="Times New Roman" w:eastAsia="Calibri" w:hAnsi="Times New Roman" w:cs="Times New Roman"/>
          <w:sz w:val="24"/>
          <w:szCs w:val="24"/>
        </w:rPr>
        <w:t>тыс.руб., в 202</w:t>
      </w:r>
      <w:r w:rsidR="00CE55A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2</w:t>
      </w:r>
      <w:r w:rsidR="00E86148">
        <w:rPr>
          <w:rFonts w:ascii="Times New Roman" w:eastAsia="Calibri" w:hAnsi="Times New Roman" w:cs="Times New Roman"/>
          <w:sz w:val="24"/>
          <w:szCs w:val="24"/>
        </w:rPr>
        <w:t>47222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в 202</w:t>
      </w:r>
      <w:r w:rsidR="00CE55A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0B22B1">
        <w:rPr>
          <w:rFonts w:ascii="Times New Roman" w:eastAsia="Calibri" w:hAnsi="Times New Roman" w:cs="Times New Roman"/>
          <w:sz w:val="24"/>
          <w:szCs w:val="24"/>
        </w:rPr>
        <w:t>2</w:t>
      </w:r>
      <w:r w:rsidR="00E86148">
        <w:rPr>
          <w:rFonts w:ascii="Times New Roman" w:eastAsia="Calibri" w:hAnsi="Times New Roman" w:cs="Times New Roman"/>
          <w:sz w:val="24"/>
          <w:szCs w:val="24"/>
        </w:rPr>
        <w:t>55680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</w:t>
      </w:r>
      <w:r w:rsidR="000B22B1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а проведение капитального ремонта и ремонта автомобильных дорог к сельским населенным пунктам </w:t>
      </w:r>
      <w:r w:rsidR="000475F9">
        <w:rPr>
          <w:rFonts w:ascii="Times New Roman" w:eastAsia="Calibri" w:hAnsi="Times New Roman" w:cs="Times New Roman"/>
          <w:sz w:val="24"/>
          <w:szCs w:val="24"/>
        </w:rPr>
        <w:t xml:space="preserve">расходы составят </w:t>
      </w:r>
      <w:r w:rsidRPr="00C007AA">
        <w:rPr>
          <w:rFonts w:ascii="Times New Roman" w:eastAsia="Calibri" w:hAnsi="Times New Roman" w:cs="Times New Roman"/>
          <w:sz w:val="24"/>
          <w:szCs w:val="24"/>
        </w:rPr>
        <w:t>в 202</w:t>
      </w:r>
      <w:r w:rsidR="00CE55A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в сумме </w:t>
      </w:r>
      <w:r w:rsidR="000475F9">
        <w:rPr>
          <w:rFonts w:ascii="Times New Roman" w:eastAsia="Calibri" w:hAnsi="Times New Roman" w:cs="Times New Roman"/>
          <w:sz w:val="24"/>
          <w:szCs w:val="24"/>
        </w:rPr>
        <w:t>225347,51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мероприятия по обеспечению безопасности дорожного движения предусматриваются расходы в сумме по 9000,0 тыс.руб. ежегодно в 202</w:t>
      </w:r>
      <w:r w:rsidR="00CE55A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CE55A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годах. 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«Пассажирский транспорт общего пользования» предусмотрены расходы в 202</w:t>
      </w:r>
      <w:r w:rsidR="00CE55A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5</w:t>
      </w:r>
      <w:r w:rsidR="00B27534">
        <w:rPr>
          <w:rFonts w:ascii="Times New Roman" w:eastAsia="Calibri" w:hAnsi="Times New Roman" w:cs="Times New Roman"/>
          <w:sz w:val="24"/>
          <w:szCs w:val="24"/>
        </w:rPr>
        <w:t>5084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202</w:t>
      </w:r>
      <w:r w:rsidR="00CE55A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54</w:t>
      </w:r>
      <w:r w:rsidR="00B27534">
        <w:rPr>
          <w:rFonts w:ascii="Times New Roman" w:eastAsia="Calibri" w:hAnsi="Times New Roman" w:cs="Times New Roman"/>
          <w:sz w:val="24"/>
          <w:szCs w:val="24"/>
        </w:rPr>
        <w:t>605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202</w:t>
      </w:r>
      <w:r w:rsidR="00CE55A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545</w:t>
      </w:r>
      <w:r w:rsidR="000475F9">
        <w:rPr>
          <w:rFonts w:ascii="Times New Roman" w:eastAsia="Calibri" w:hAnsi="Times New Roman" w:cs="Times New Roman"/>
          <w:sz w:val="24"/>
          <w:szCs w:val="24"/>
        </w:rPr>
        <w:t>54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из них средства областного бюджета соответственно – 429</w:t>
      </w:r>
      <w:r w:rsidR="000475F9">
        <w:rPr>
          <w:rFonts w:ascii="Times New Roman" w:eastAsia="Calibri" w:hAnsi="Times New Roman" w:cs="Times New Roman"/>
          <w:sz w:val="24"/>
          <w:szCs w:val="24"/>
        </w:rPr>
        <w:t>67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42</w:t>
      </w:r>
      <w:r w:rsidR="000475F9">
        <w:rPr>
          <w:rFonts w:ascii="Times New Roman" w:eastAsia="Calibri" w:hAnsi="Times New Roman" w:cs="Times New Roman"/>
          <w:sz w:val="24"/>
          <w:szCs w:val="24"/>
        </w:rPr>
        <w:t>590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425</w:t>
      </w:r>
      <w:r w:rsidR="000475F9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0,0 тыс.руб.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рамках данной подпрограммы предусмотрены средства на организацию транспортного обслуживания населения автомобильным транспортом в соответствии с муниципальными контрактами и договорами на оказание услуг по перевозке пассажиров по маршрутам регулярных перевозок по регулируемым тарифам. Расходы рассчитаны исходя из прогнозируемых пассажиропотоков, планируемого роста тарифа на проезд и индексации отдельных статей материальных расходов транспортных организаций в соответствии с прогнозными индексами-дефляторами, утвержденными Министерством экономического развития Российской Федерации.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Реализация программных мероприятий в 202</w:t>
      </w:r>
      <w:r w:rsidR="00CE55A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позволит обеспечить транспортную доступность муниципальных маршрутов, обеспечить в полном объеме мерами социальной поддержки по проезду граждан Подмосковья, имеющих льготные проездные документы, повысить доступность и качество транспортных услуг для населения Талдомского городского округа.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Муниципальная программа Талдомского городского округа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«Цифровое муниципальное образование»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мероприятий программы предусмотрены средства: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в 202</w:t>
      </w:r>
      <w:r w:rsidR="00CE55AF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году- </w:t>
      </w:r>
      <w:r w:rsidR="00BB0A80">
        <w:rPr>
          <w:rFonts w:ascii="Times New Roman" w:eastAsia="Calibri" w:hAnsi="Times New Roman" w:cs="Times New Roman"/>
          <w:sz w:val="24"/>
          <w:szCs w:val="24"/>
        </w:rPr>
        <w:t>45388,0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в 202</w:t>
      </w:r>
      <w:r w:rsidR="00CE55A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году- </w:t>
      </w:r>
      <w:r w:rsidR="00BB0A80">
        <w:rPr>
          <w:rFonts w:ascii="Times New Roman" w:eastAsia="Calibri" w:hAnsi="Times New Roman" w:cs="Times New Roman"/>
          <w:sz w:val="24"/>
          <w:szCs w:val="24"/>
        </w:rPr>
        <w:t>45332,0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в 202</w:t>
      </w:r>
      <w:r w:rsidR="00CE55A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году- </w:t>
      </w:r>
      <w:r w:rsidR="0085617A">
        <w:rPr>
          <w:rFonts w:ascii="Times New Roman" w:eastAsia="Calibri" w:hAnsi="Times New Roman" w:cs="Times New Roman"/>
          <w:sz w:val="24"/>
          <w:szCs w:val="24"/>
        </w:rPr>
        <w:t>45252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обеспечивающей подпрограмме планируется финансирование мероприятий на обеспечение деятельности МФЦ по предоставлению государственных и муниципальных услуг, включая удаленные рабочие места в сельских населенных пунктах в 202</w:t>
      </w:r>
      <w:r w:rsidR="00CE55AF">
        <w:rPr>
          <w:rFonts w:ascii="Times New Roman" w:eastAsia="Calibri" w:hAnsi="Times New Roman" w:cs="Times New Roman"/>
          <w:sz w:val="24"/>
          <w:szCs w:val="24"/>
        </w:rPr>
        <w:t>4</w:t>
      </w:r>
      <w:r w:rsidR="0085617A">
        <w:rPr>
          <w:rFonts w:ascii="Times New Roman" w:eastAsia="Calibri" w:hAnsi="Times New Roman" w:cs="Times New Roman"/>
          <w:sz w:val="24"/>
          <w:szCs w:val="24"/>
        </w:rPr>
        <w:t>,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E55AF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CE55AF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85617A">
        <w:rPr>
          <w:rFonts w:ascii="Times New Roman" w:eastAsia="Calibri" w:hAnsi="Times New Roman" w:cs="Times New Roman"/>
          <w:sz w:val="24"/>
          <w:szCs w:val="24"/>
        </w:rPr>
        <w:t>по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17A">
        <w:rPr>
          <w:rFonts w:ascii="Times New Roman" w:eastAsia="Calibri" w:hAnsi="Times New Roman" w:cs="Times New Roman"/>
          <w:sz w:val="24"/>
          <w:szCs w:val="24"/>
        </w:rPr>
        <w:t>42252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,0 тыс.руб. </w:t>
      </w:r>
      <w:r w:rsidR="0085617A">
        <w:rPr>
          <w:rFonts w:ascii="Times New Roman" w:eastAsia="Calibri" w:hAnsi="Times New Roman" w:cs="Times New Roman"/>
          <w:sz w:val="24"/>
          <w:szCs w:val="24"/>
        </w:rPr>
        <w:t>ежегодн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о.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«Развитие информационной и технологической инфраструктуры экосистемы цифровой экономики муниципального образования Московской области» предусмотрены ассигнования на следующие мероприятия: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обеспечение информационной безопасности в сумме 400 тыс. руб. в 202</w:t>
      </w:r>
      <w:r w:rsidR="00164F57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164F57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годах</w:t>
      </w:r>
      <w:r w:rsidR="0085617A">
        <w:rPr>
          <w:rFonts w:ascii="Times New Roman" w:eastAsia="Calibri" w:hAnsi="Times New Roman" w:cs="Times New Roman"/>
          <w:sz w:val="24"/>
          <w:szCs w:val="24"/>
        </w:rPr>
        <w:t xml:space="preserve"> ежегодно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поддержка и развитие информационных систем в сфере муниципального управления в 202</w:t>
      </w:r>
      <w:r w:rsidR="00164F57">
        <w:rPr>
          <w:rFonts w:ascii="Times New Roman" w:eastAsia="Calibri" w:hAnsi="Times New Roman" w:cs="Times New Roman"/>
          <w:sz w:val="24"/>
          <w:szCs w:val="24"/>
        </w:rPr>
        <w:t>4</w:t>
      </w:r>
      <w:r w:rsidR="0085617A">
        <w:rPr>
          <w:rFonts w:ascii="Times New Roman" w:eastAsia="Calibri" w:hAnsi="Times New Roman" w:cs="Times New Roman"/>
          <w:sz w:val="24"/>
          <w:szCs w:val="24"/>
        </w:rPr>
        <w:t>-2026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85617A">
        <w:rPr>
          <w:rFonts w:ascii="Times New Roman" w:eastAsia="Calibri" w:hAnsi="Times New Roman" w:cs="Times New Roman"/>
          <w:sz w:val="24"/>
          <w:szCs w:val="24"/>
        </w:rPr>
        <w:t>ах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в сумме </w:t>
      </w:r>
      <w:r w:rsidR="0085617A">
        <w:rPr>
          <w:rFonts w:ascii="Times New Roman" w:eastAsia="Calibri" w:hAnsi="Times New Roman" w:cs="Times New Roman"/>
          <w:sz w:val="24"/>
          <w:szCs w:val="24"/>
        </w:rPr>
        <w:t>- 21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</w:t>
      </w:r>
      <w:r w:rsidR="0085617A">
        <w:rPr>
          <w:rFonts w:ascii="Times New Roman" w:eastAsia="Calibri" w:hAnsi="Times New Roman" w:cs="Times New Roman"/>
          <w:sz w:val="24"/>
          <w:szCs w:val="24"/>
        </w:rPr>
        <w:t xml:space="preserve"> ежегодно</w:t>
      </w:r>
      <w:r w:rsidR="00CE046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E046A" w:rsidRPr="00C007AA" w:rsidRDefault="00CE046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цифровое государственное управление в 2024-2026 годах – 500,0 тыс. руб. ежегодно.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3A8F" w:rsidRDefault="00FD3A8F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«Архитектура и градостроительство»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На реализацию муниципальной программы из бюджета Талдомского городского округа предусматриваются средства в сумме </w:t>
      </w:r>
      <w:r w:rsidR="0085617A">
        <w:rPr>
          <w:rFonts w:ascii="Times New Roman" w:eastAsia="Calibri" w:hAnsi="Times New Roman" w:cs="Times New Roman"/>
          <w:sz w:val="24"/>
          <w:szCs w:val="24"/>
        </w:rPr>
        <w:t>11300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в 202</w:t>
      </w:r>
      <w:r w:rsidR="00164F57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году, 16</w:t>
      </w:r>
      <w:r w:rsidR="0085617A">
        <w:rPr>
          <w:rFonts w:ascii="Times New Roman" w:eastAsia="Calibri" w:hAnsi="Times New Roman" w:cs="Times New Roman"/>
          <w:sz w:val="24"/>
          <w:szCs w:val="24"/>
        </w:rPr>
        <w:t>100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в 202</w:t>
      </w:r>
      <w:r w:rsidR="00164F57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и 1</w:t>
      </w:r>
      <w:r w:rsidR="0085617A">
        <w:rPr>
          <w:rFonts w:ascii="Times New Roman" w:eastAsia="Calibri" w:hAnsi="Times New Roman" w:cs="Times New Roman"/>
          <w:sz w:val="24"/>
          <w:szCs w:val="24"/>
        </w:rPr>
        <w:t>3100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 в 202</w:t>
      </w:r>
      <w:r w:rsidR="00164F57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C007AA" w:rsidRPr="00C007AA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Указанные средства предусматриваются на реализацию следующих мероприятий:</w:t>
      </w:r>
    </w:p>
    <w:p w:rsidR="00C007AA" w:rsidRPr="00C007AA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обеспечение разработки и внесение изменений в нормативы градостроительного проектирования </w:t>
      </w:r>
      <w:r w:rsidR="00FD3A8F">
        <w:rPr>
          <w:rFonts w:ascii="Times New Roman" w:eastAsia="Calibri" w:hAnsi="Times New Roman" w:cs="Times New Roman"/>
          <w:sz w:val="24"/>
          <w:szCs w:val="24"/>
        </w:rPr>
        <w:t>(</w:t>
      </w:r>
      <w:r w:rsidRPr="00C007AA">
        <w:rPr>
          <w:rFonts w:ascii="Times New Roman" w:eastAsia="Calibri" w:hAnsi="Times New Roman" w:cs="Times New Roman"/>
          <w:sz w:val="24"/>
          <w:szCs w:val="24"/>
        </w:rPr>
        <w:t>по 100 тыс. руб. в 202</w:t>
      </w:r>
      <w:r w:rsidR="0085617A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>-202</w:t>
      </w:r>
      <w:r w:rsidR="00164F57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году);</w:t>
      </w:r>
    </w:p>
    <w:p w:rsidR="00C007AA" w:rsidRPr="00C007AA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C007AA">
        <w:rPr>
          <w:rFonts w:ascii="Times New Roman" w:eastAsia="Calibri" w:hAnsi="Times New Roman" w:cs="Times New Roman"/>
          <w:sz w:val="24"/>
          <w:szCs w:val="24"/>
        </w:rPr>
        <w:tab/>
        <w:t>ликвидация самовольных, недостроенных и аварийных объектов на территории округа (</w:t>
      </w:r>
      <w:r w:rsidR="0085617A">
        <w:rPr>
          <w:rFonts w:ascii="Times New Roman" w:eastAsia="Calibri" w:hAnsi="Times New Roman" w:cs="Times New Roman"/>
          <w:sz w:val="24"/>
          <w:szCs w:val="24"/>
        </w:rPr>
        <w:t>112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 в 202</w:t>
      </w:r>
      <w:r w:rsidR="00164F57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году, 16000,0 тыс.руб. в 202</w:t>
      </w:r>
      <w:r w:rsidR="00164F57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7A101F">
        <w:rPr>
          <w:rFonts w:ascii="Times New Roman" w:eastAsia="Calibri" w:hAnsi="Times New Roman" w:cs="Times New Roman"/>
          <w:sz w:val="24"/>
          <w:szCs w:val="24"/>
        </w:rPr>
        <w:t>, 13000 тыс. руб. в 2026 году</w:t>
      </w:r>
      <w:r w:rsidRPr="00C007A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            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«Формирование современной комфортной среды проживания»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программы предусматриваются средства в сумме: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202</w:t>
      </w:r>
      <w:r w:rsidR="00164F57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год-  4</w:t>
      </w:r>
      <w:r w:rsidR="007F10A6">
        <w:rPr>
          <w:rFonts w:ascii="Times New Roman" w:eastAsia="Calibri" w:hAnsi="Times New Roman" w:cs="Times New Roman"/>
          <w:sz w:val="24"/>
          <w:szCs w:val="24"/>
        </w:rPr>
        <w:t>45370,4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:rsidR="00C007AA" w:rsidRPr="00C007AA" w:rsidRDefault="00164F57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2025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год-  4</w:t>
      </w:r>
      <w:r w:rsidR="007F10A6">
        <w:rPr>
          <w:rFonts w:ascii="Times New Roman" w:eastAsia="Calibri" w:hAnsi="Times New Roman" w:cs="Times New Roman"/>
          <w:sz w:val="24"/>
          <w:szCs w:val="24"/>
        </w:rPr>
        <w:t>235</w:t>
      </w:r>
      <w:r w:rsidR="007463C0">
        <w:rPr>
          <w:rFonts w:ascii="Times New Roman" w:eastAsia="Calibri" w:hAnsi="Times New Roman" w:cs="Times New Roman"/>
          <w:sz w:val="24"/>
          <w:szCs w:val="24"/>
        </w:rPr>
        <w:t>7</w:t>
      </w:r>
      <w:r w:rsidR="007F10A6">
        <w:rPr>
          <w:rFonts w:ascii="Times New Roman" w:eastAsia="Calibri" w:hAnsi="Times New Roman" w:cs="Times New Roman"/>
          <w:sz w:val="24"/>
          <w:szCs w:val="24"/>
        </w:rPr>
        <w:t>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7F10A6">
        <w:rPr>
          <w:rFonts w:ascii="Times New Roman" w:eastAsia="Calibri" w:hAnsi="Times New Roman" w:cs="Times New Roman"/>
          <w:sz w:val="24"/>
          <w:szCs w:val="24"/>
        </w:rPr>
        <w:t>22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тыс.руб.;</w:t>
      </w:r>
    </w:p>
    <w:p w:rsidR="00C007AA" w:rsidRPr="00C007AA" w:rsidRDefault="00164F57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2026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год-  72</w:t>
      </w:r>
      <w:r w:rsidR="007F10A6">
        <w:rPr>
          <w:rFonts w:ascii="Times New Roman" w:eastAsia="Calibri" w:hAnsi="Times New Roman" w:cs="Times New Roman"/>
          <w:sz w:val="24"/>
          <w:szCs w:val="24"/>
        </w:rPr>
        <w:t>3065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7F10A6">
        <w:rPr>
          <w:rFonts w:ascii="Times New Roman" w:eastAsia="Calibri" w:hAnsi="Times New Roman" w:cs="Times New Roman"/>
          <w:sz w:val="24"/>
          <w:szCs w:val="24"/>
        </w:rPr>
        <w:t>22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программа включает в себя 3 подпрограммы, финансовое обеспечение которых отражается по разделам (подразделам) бюджета.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По подпрограмме «Комфортная городская среда» предусмотрены расходы: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благоустройство общественных территорий в сумме </w:t>
      </w:r>
      <w:r w:rsidR="00F155A8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>3</w:t>
      </w:r>
      <w:r w:rsidR="00F155A8">
        <w:rPr>
          <w:rFonts w:ascii="Times New Roman" w:eastAsia="Calibri" w:hAnsi="Times New Roman" w:cs="Times New Roman"/>
          <w:sz w:val="24"/>
          <w:szCs w:val="24"/>
        </w:rPr>
        <w:t>8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 руб. в 202</w:t>
      </w:r>
      <w:r w:rsidR="007B12DD">
        <w:rPr>
          <w:rFonts w:ascii="Times New Roman" w:eastAsia="Calibri" w:hAnsi="Times New Roman" w:cs="Times New Roman"/>
          <w:sz w:val="24"/>
          <w:szCs w:val="24"/>
        </w:rPr>
        <w:t>4</w:t>
      </w:r>
      <w:r w:rsidR="007F10A6">
        <w:rPr>
          <w:rFonts w:ascii="Times New Roman" w:eastAsia="Calibri" w:hAnsi="Times New Roman" w:cs="Times New Roman"/>
          <w:sz w:val="24"/>
          <w:szCs w:val="24"/>
        </w:rPr>
        <w:t xml:space="preserve"> году, по 50000,0 тыс. руб. ежегодно в 2025-2026 г.;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устройство систем наружного освещения в рамках реализации проекта «Светлый город» в сумме </w:t>
      </w:r>
      <w:r w:rsidR="007F10A6">
        <w:rPr>
          <w:rFonts w:ascii="Times New Roman" w:eastAsia="Calibri" w:hAnsi="Times New Roman" w:cs="Times New Roman"/>
          <w:sz w:val="24"/>
          <w:szCs w:val="24"/>
        </w:rPr>
        <w:t>349,0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в 202</w:t>
      </w:r>
      <w:r w:rsidR="00164F57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году;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реализацию программ формирования современной городской среды в части благоустройства общественных территорий в сумме </w:t>
      </w:r>
      <w:r w:rsidR="007F10A6">
        <w:rPr>
          <w:rFonts w:ascii="Times New Roman" w:eastAsia="Calibri" w:hAnsi="Times New Roman" w:cs="Times New Roman"/>
          <w:sz w:val="24"/>
          <w:szCs w:val="24"/>
        </w:rPr>
        <w:t>284490,0</w:t>
      </w:r>
      <w:r w:rsidR="00CE69D6">
        <w:rPr>
          <w:rFonts w:ascii="Times New Roman" w:eastAsia="Calibri" w:hAnsi="Times New Roman" w:cs="Times New Roman"/>
          <w:sz w:val="24"/>
          <w:szCs w:val="24"/>
        </w:rPr>
        <w:t xml:space="preserve"> тыс. руб. в 2026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году.    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«Создание условий для обеспечения комфортного проживания жителей, в том числе в многоквартирных домах» предусмотрены расходы: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F27BC">
        <w:rPr>
          <w:rFonts w:ascii="Times New Roman" w:eastAsia="Calibri" w:hAnsi="Times New Roman" w:cs="Times New Roman"/>
          <w:sz w:val="24"/>
          <w:szCs w:val="24"/>
        </w:rPr>
        <w:t>содержание территории в нормативном состоянии (парков культуры</w:t>
      </w:r>
      <w:r w:rsidR="00FD3A8F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DF27BC">
        <w:rPr>
          <w:rFonts w:ascii="Times New Roman" w:eastAsia="Calibri" w:hAnsi="Times New Roman" w:cs="Times New Roman"/>
          <w:sz w:val="24"/>
          <w:szCs w:val="24"/>
        </w:rPr>
        <w:t xml:space="preserve"> отдыха)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164F57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CE69D6">
        <w:rPr>
          <w:rFonts w:ascii="Times New Roman" w:eastAsia="Calibri" w:hAnsi="Times New Roman" w:cs="Times New Roman"/>
          <w:sz w:val="24"/>
          <w:szCs w:val="24"/>
        </w:rPr>
        <w:t>37500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202</w:t>
      </w:r>
      <w:r w:rsidR="00164F57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году- </w:t>
      </w:r>
      <w:r w:rsidR="00CE69D6">
        <w:rPr>
          <w:rFonts w:ascii="Times New Roman" w:eastAsia="Calibri" w:hAnsi="Times New Roman" w:cs="Times New Roman"/>
          <w:sz w:val="24"/>
          <w:szCs w:val="24"/>
        </w:rPr>
        <w:t>31300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тыс.руб., 202</w:t>
      </w:r>
      <w:r w:rsidR="00164F57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- </w:t>
      </w:r>
      <w:r w:rsidR="00CE69D6">
        <w:rPr>
          <w:rFonts w:ascii="Times New Roman" w:eastAsia="Calibri" w:hAnsi="Times New Roman" w:cs="Times New Roman"/>
          <w:sz w:val="24"/>
          <w:szCs w:val="24"/>
        </w:rPr>
        <w:t>313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комплексное благоустройство дворовых территорий в сумме 3</w:t>
      </w:r>
      <w:r w:rsidR="00CE69D6">
        <w:rPr>
          <w:rFonts w:ascii="Times New Roman" w:eastAsia="Calibri" w:hAnsi="Times New Roman" w:cs="Times New Roman"/>
          <w:sz w:val="24"/>
          <w:szCs w:val="24"/>
        </w:rPr>
        <w:t>00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 в 202</w:t>
      </w:r>
      <w:r w:rsidR="00164F57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году, </w:t>
      </w:r>
      <w:r w:rsidR="00CE69D6">
        <w:rPr>
          <w:rFonts w:ascii="Times New Roman" w:eastAsia="Calibri" w:hAnsi="Times New Roman" w:cs="Times New Roman"/>
          <w:sz w:val="24"/>
          <w:szCs w:val="24"/>
        </w:rPr>
        <w:t>3</w:t>
      </w:r>
      <w:r w:rsidRPr="00C007AA">
        <w:rPr>
          <w:rFonts w:ascii="Times New Roman" w:eastAsia="Calibri" w:hAnsi="Times New Roman" w:cs="Times New Roman"/>
          <w:sz w:val="24"/>
          <w:szCs w:val="24"/>
        </w:rPr>
        <w:t>5000,0 тыс.руб. в 202</w:t>
      </w:r>
      <w:r w:rsidR="00164F57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и </w:t>
      </w:r>
      <w:r w:rsidR="007463C0">
        <w:rPr>
          <w:rFonts w:ascii="Times New Roman" w:eastAsia="Calibri" w:hAnsi="Times New Roman" w:cs="Times New Roman"/>
          <w:sz w:val="24"/>
          <w:szCs w:val="24"/>
        </w:rPr>
        <w:t>40</w:t>
      </w:r>
      <w:r w:rsidRPr="00C007AA">
        <w:rPr>
          <w:rFonts w:ascii="Times New Roman" w:eastAsia="Calibri" w:hAnsi="Times New Roman" w:cs="Times New Roman"/>
          <w:sz w:val="24"/>
          <w:szCs w:val="24"/>
        </w:rPr>
        <w:t>000,0 тыс.руб. в 202</w:t>
      </w:r>
      <w:r w:rsidR="00164F57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году;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организацию наружного освещения в сумме </w:t>
      </w:r>
      <w:r w:rsidR="007463C0">
        <w:rPr>
          <w:rFonts w:ascii="Times New Roman" w:eastAsia="Calibri" w:hAnsi="Times New Roman" w:cs="Times New Roman"/>
          <w:sz w:val="24"/>
          <w:szCs w:val="24"/>
        </w:rPr>
        <w:t>459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 в 202</w:t>
      </w:r>
      <w:r w:rsidR="00164F57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7463C0">
        <w:rPr>
          <w:rFonts w:ascii="Times New Roman" w:eastAsia="Calibri" w:hAnsi="Times New Roman" w:cs="Times New Roman"/>
          <w:sz w:val="24"/>
          <w:szCs w:val="24"/>
        </w:rPr>
        <w:t xml:space="preserve">, в 2025-2026 году </w:t>
      </w:r>
      <w:r w:rsidRPr="00C007AA">
        <w:rPr>
          <w:rFonts w:ascii="Times New Roman" w:eastAsia="Calibri" w:hAnsi="Times New Roman" w:cs="Times New Roman"/>
          <w:sz w:val="24"/>
          <w:szCs w:val="24"/>
        </w:rPr>
        <w:t>ежегодно</w:t>
      </w:r>
      <w:r w:rsidR="007463C0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4E0C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63C0">
        <w:rPr>
          <w:rFonts w:ascii="Times New Roman" w:eastAsia="Calibri" w:hAnsi="Times New Roman" w:cs="Times New Roman"/>
          <w:sz w:val="24"/>
          <w:szCs w:val="24"/>
        </w:rPr>
        <w:t>20000,0 тыс. руб.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обеспечение деятельности (оказания услуг) муниципального учреждения в сфере благоустройства в 202</w:t>
      </w:r>
      <w:r w:rsidR="00164F57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2</w:t>
      </w:r>
      <w:r w:rsidR="004E0C20">
        <w:rPr>
          <w:rFonts w:ascii="Times New Roman" w:eastAsia="Calibri" w:hAnsi="Times New Roman" w:cs="Times New Roman"/>
          <w:sz w:val="24"/>
          <w:szCs w:val="24"/>
        </w:rPr>
        <w:t>825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тыс.руб., в 202</w:t>
      </w:r>
      <w:r w:rsidR="00164F57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2</w:t>
      </w:r>
      <w:r w:rsidR="004E0C20">
        <w:rPr>
          <w:rFonts w:ascii="Times New Roman" w:eastAsia="Calibri" w:hAnsi="Times New Roman" w:cs="Times New Roman"/>
          <w:sz w:val="24"/>
          <w:szCs w:val="24"/>
        </w:rPr>
        <w:t>815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тыс.руб., в 202</w:t>
      </w:r>
      <w:r w:rsidR="00164F57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–  </w:t>
      </w:r>
      <w:r w:rsidR="004E0C20">
        <w:rPr>
          <w:rFonts w:ascii="Times New Roman" w:eastAsia="Calibri" w:hAnsi="Times New Roman" w:cs="Times New Roman"/>
          <w:sz w:val="24"/>
          <w:szCs w:val="24"/>
        </w:rPr>
        <w:t>29</w:t>
      </w:r>
      <w:r w:rsidRPr="00C007AA">
        <w:rPr>
          <w:rFonts w:ascii="Times New Roman" w:eastAsia="Calibri" w:hAnsi="Times New Roman" w:cs="Times New Roman"/>
          <w:sz w:val="24"/>
          <w:szCs w:val="24"/>
        </w:rPr>
        <w:t>1</w:t>
      </w:r>
      <w:r w:rsidR="004E0C20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>00,0 тыс.руб.</w:t>
      </w:r>
    </w:p>
    <w:p w:rsidR="00C007AA" w:rsidRPr="00C007AA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на капитальный ремонт подъездов </w:t>
      </w:r>
      <w:r w:rsidR="00F155A8">
        <w:rPr>
          <w:rFonts w:ascii="Times New Roman" w:eastAsia="Calibri" w:hAnsi="Times New Roman" w:cs="Times New Roman"/>
          <w:sz w:val="24"/>
          <w:szCs w:val="24"/>
        </w:rPr>
        <w:t>в 2024 году в сумме 2101,01 тыс. руб;</w:t>
      </w:r>
    </w:p>
    <w:p w:rsidR="00C007AA" w:rsidRPr="00C007AA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на ремонт дворовых территорий в сумме 13</w:t>
      </w:r>
      <w:r w:rsidR="004E0C20">
        <w:rPr>
          <w:rFonts w:ascii="Times New Roman" w:eastAsia="Calibri" w:hAnsi="Times New Roman" w:cs="Times New Roman"/>
          <w:sz w:val="24"/>
          <w:szCs w:val="24"/>
        </w:rPr>
        <w:t>58,32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в 202</w:t>
      </w:r>
      <w:r w:rsidR="00164F57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E14922">
        <w:rPr>
          <w:rFonts w:ascii="Times New Roman" w:eastAsia="Calibri" w:hAnsi="Times New Roman" w:cs="Times New Roman"/>
          <w:sz w:val="24"/>
          <w:szCs w:val="24"/>
        </w:rPr>
        <w:t xml:space="preserve"> в 2025-2026 годах 2724,</w:t>
      </w:r>
      <w:r w:rsidR="00FD3A8F">
        <w:rPr>
          <w:rFonts w:ascii="Times New Roman" w:eastAsia="Calibri" w:hAnsi="Times New Roman" w:cs="Times New Roman"/>
          <w:sz w:val="24"/>
          <w:szCs w:val="24"/>
        </w:rPr>
        <w:t>4</w:t>
      </w:r>
      <w:r w:rsidR="00E14922">
        <w:rPr>
          <w:rFonts w:ascii="Times New Roman" w:eastAsia="Calibri" w:hAnsi="Times New Roman" w:cs="Times New Roman"/>
          <w:sz w:val="24"/>
          <w:szCs w:val="24"/>
        </w:rPr>
        <w:t>2 тыс. руб. ежегодно;</w:t>
      </w:r>
    </w:p>
    <w:p w:rsidR="00C007AA" w:rsidRPr="00C007AA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на создание и ремонт пешеходных коммуникаций в сумме </w:t>
      </w:r>
      <w:r w:rsidR="004E0C20">
        <w:rPr>
          <w:rFonts w:ascii="Times New Roman" w:eastAsia="Calibri" w:hAnsi="Times New Roman" w:cs="Times New Roman"/>
          <w:sz w:val="24"/>
          <w:szCs w:val="24"/>
        </w:rPr>
        <w:t>791,18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 руб. в 202</w:t>
      </w:r>
      <w:r w:rsidR="00270DD2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4E0C20">
        <w:rPr>
          <w:rFonts w:ascii="Times New Roman" w:eastAsia="Calibri" w:hAnsi="Times New Roman" w:cs="Times New Roman"/>
          <w:sz w:val="24"/>
          <w:szCs w:val="24"/>
        </w:rPr>
        <w:t xml:space="preserve"> и по 1118,54 тыс. руб. в 2025-2026 годах;</w:t>
      </w:r>
    </w:p>
    <w:p w:rsidR="00F155A8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на сод</w:t>
      </w:r>
      <w:r w:rsidR="00C72DAC">
        <w:rPr>
          <w:rFonts w:ascii="Times New Roman" w:eastAsia="Calibri" w:hAnsi="Times New Roman" w:cs="Times New Roman"/>
          <w:sz w:val="24"/>
          <w:szCs w:val="24"/>
        </w:rPr>
        <w:t>ержан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ие административных комиссий по правонарушениям в сфере благоустройства в сумме </w:t>
      </w:r>
      <w:r w:rsidR="004E6040">
        <w:rPr>
          <w:rFonts w:ascii="Times New Roman" w:eastAsia="Calibri" w:hAnsi="Times New Roman" w:cs="Times New Roman"/>
          <w:sz w:val="24"/>
          <w:szCs w:val="24"/>
        </w:rPr>
        <w:t>1070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 руб. ежегодно в 202</w:t>
      </w:r>
      <w:r w:rsidR="00270DD2">
        <w:rPr>
          <w:rFonts w:ascii="Times New Roman" w:eastAsia="Calibri" w:hAnsi="Times New Roman" w:cs="Times New Roman"/>
          <w:sz w:val="24"/>
          <w:szCs w:val="24"/>
        </w:rPr>
        <w:t>4-2026</w:t>
      </w:r>
      <w:r w:rsidR="00F155A8">
        <w:rPr>
          <w:rFonts w:ascii="Times New Roman" w:eastAsia="Calibri" w:hAnsi="Times New Roman" w:cs="Times New Roman"/>
          <w:sz w:val="24"/>
          <w:szCs w:val="24"/>
        </w:rPr>
        <w:t xml:space="preserve"> году;</w:t>
      </w:r>
    </w:p>
    <w:p w:rsidR="00C007AA" w:rsidRPr="00C007AA" w:rsidRDefault="00F155A8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на ямочный ремонт асфальтового покрытия дворовых территорий в сумме 862,26 тыс. руб. ежегодно в 2025-2026 году.  </w:t>
      </w:r>
      <w:r w:rsidR="00C007AA"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2DAC" w:rsidRDefault="00C72DAC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«Переселение граждан из аварийного жилого фонда»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На реализацию программы предусматриваются средства в сумме 3</w:t>
      </w:r>
      <w:r w:rsidR="004E6040">
        <w:rPr>
          <w:rFonts w:ascii="Times New Roman" w:eastAsia="Calibri" w:hAnsi="Times New Roman" w:cs="Times New Roman"/>
          <w:sz w:val="24"/>
          <w:szCs w:val="24"/>
        </w:rPr>
        <w:t>07868,25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270DD2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4E6040">
        <w:rPr>
          <w:rFonts w:ascii="Times New Roman" w:eastAsia="Calibri" w:hAnsi="Times New Roman" w:cs="Times New Roman"/>
          <w:sz w:val="24"/>
          <w:szCs w:val="24"/>
        </w:rPr>
        <w:t>, 121369,867 тыс. руб. в 2025 году, 542586</w:t>
      </w:r>
      <w:r w:rsidR="00F155A8">
        <w:rPr>
          <w:rFonts w:ascii="Times New Roman" w:eastAsia="Calibri" w:hAnsi="Times New Roman" w:cs="Times New Roman"/>
          <w:sz w:val="24"/>
          <w:szCs w:val="24"/>
        </w:rPr>
        <w:t>,522</w:t>
      </w:r>
      <w:r w:rsidR="004E6040">
        <w:rPr>
          <w:rFonts w:ascii="Times New Roman" w:eastAsia="Calibri" w:hAnsi="Times New Roman" w:cs="Times New Roman"/>
          <w:sz w:val="24"/>
          <w:szCs w:val="24"/>
        </w:rPr>
        <w:t xml:space="preserve"> тыс. руб. в 2026 году.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07AA" w:rsidRPr="00C007AA" w:rsidRDefault="00C007AA" w:rsidP="00C007AA">
      <w:pPr>
        <w:spacing w:after="0" w:line="240" w:lineRule="auto"/>
        <w:ind w:left="57" w:right="57" w:firstLine="651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«Обеспечения устойчивого сокращения непригодного для проживания жилищного фонда» предусмотрено финансирование мероприятий:</w:t>
      </w:r>
    </w:p>
    <w:p w:rsidR="00C007AA" w:rsidRPr="00C007AA" w:rsidRDefault="00C007AA" w:rsidP="00C007AA">
      <w:pPr>
        <w:spacing w:after="0" w:line="240" w:lineRule="auto"/>
        <w:ind w:left="57" w:right="57" w:firstLine="651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по переселению граждан из аварийного жилья в сумме </w:t>
      </w:r>
      <w:r w:rsidR="004E6040">
        <w:rPr>
          <w:rFonts w:ascii="Times New Roman" w:eastAsia="Calibri" w:hAnsi="Times New Roman" w:cs="Times New Roman"/>
          <w:sz w:val="24"/>
          <w:szCs w:val="24"/>
        </w:rPr>
        <w:t>120877,0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  <w:r w:rsidR="004E6040">
        <w:rPr>
          <w:rFonts w:ascii="Times New Roman" w:eastAsia="Calibri" w:hAnsi="Times New Roman" w:cs="Times New Roman"/>
          <w:sz w:val="24"/>
          <w:szCs w:val="24"/>
        </w:rPr>
        <w:t xml:space="preserve"> в 2024 году</w:t>
      </w:r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07AA" w:rsidRPr="00C007AA" w:rsidRDefault="004E6040" w:rsidP="00C007AA">
      <w:pPr>
        <w:spacing w:after="0" w:line="240" w:lineRule="auto"/>
        <w:ind w:left="57" w:right="57" w:firstLine="6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на обеспечение мероприятий по переселению граждан из аварийного жилищного фонда</w:t>
      </w:r>
      <w:r w:rsidR="00F155A8">
        <w:rPr>
          <w:rFonts w:ascii="Times New Roman" w:eastAsia="Calibri" w:hAnsi="Times New Roman" w:cs="Times New Roman"/>
          <w:sz w:val="24"/>
          <w:szCs w:val="24"/>
        </w:rPr>
        <w:t xml:space="preserve"> признан</w:t>
      </w:r>
      <w:r w:rsidR="00FD3A8F">
        <w:rPr>
          <w:rFonts w:ascii="Times New Roman" w:eastAsia="Calibri" w:hAnsi="Times New Roman" w:cs="Times New Roman"/>
          <w:sz w:val="24"/>
          <w:szCs w:val="24"/>
        </w:rPr>
        <w:t>ого</w:t>
      </w:r>
      <w:r w:rsidR="00F155A8">
        <w:rPr>
          <w:rFonts w:ascii="Times New Roman" w:eastAsia="Calibri" w:hAnsi="Times New Roman" w:cs="Times New Roman"/>
          <w:sz w:val="24"/>
          <w:szCs w:val="24"/>
        </w:rPr>
        <w:t xml:space="preserve"> таковым после 1 января 2017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сумме 186991,25 тыс. руб. в 2024 году, 121369,867 тыс. руб. </w:t>
      </w:r>
      <w:r w:rsidR="00C7044A">
        <w:rPr>
          <w:rFonts w:ascii="Times New Roman" w:eastAsia="Calibri" w:hAnsi="Times New Roman" w:cs="Times New Roman"/>
          <w:sz w:val="24"/>
          <w:szCs w:val="24"/>
        </w:rPr>
        <w:t>в 2025 году, 542586,522 тыс. руб. в 2026 году.</w:t>
      </w:r>
    </w:p>
    <w:p w:rsidR="00C007AA" w:rsidRPr="00C007AA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           Непрограммные расходы бюджета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 xml:space="preserve">Непрограммные расходы бюджета Талдомского городского округа предусматриваются в объеме   </w:t>
      </w:r>
      <w:r w:rsidR="00C7044A">
        <w:rPr>
          <w:rFonts w:ascii="Times New Roman" w:eastAsia="Calibri" w:hAnsi="Times New Roman" w:cs="Times New Roman"/>
          <w:sz w:val="24"/>
          <w:szCs w:val="24"/>
        </w:rPr>
        <w:t>32499,62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270DD2"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году, 21</w:t>
      </w:r>
      <w:r w:rsidR="00C7044A">
        <w:rPr>
          <w:rFonts w:ascii="Times New Roman" w:eastAsia="Calibri" w:hAnsi="Times New Roman" w:cs="Times New Roman"/>
          <w:sz w:val="24"/>
          <w:szCs w:val="24"/>
        </w:rPr>
        <w:t>929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="00C7044A">
        <w:rPr>
          <w:rFonts w:ascii="Times New Roman" w:eastAsia="Calibri" w:hAnsi="Times New Roman" w:cs="Times New Roman"/>
          <w:sz w:val="24"/>
          <w:szCs w:val="24"/>
        </w:rPr>
        <w:t>452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 w:rsidR="00270DD2"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году, </w:t>
      </w:r>
      <w:r w:rsidR="00C7044A">
        <w:rPr>
          <w:rFonts w:ascii="Times New Roman" w:eastAsia="Calibri" w:hAnsi="Times New Roman" w:cs="Times New Roman"/>
          <w:sz w:val="24"/>
          <w:szCs w:val="24"/>
        </w:rPr>
        <w:t>2000</w:t>
      </w:r>
      <w:r w:rsidRPr="00C007AA">
        <w:rPr>
          <w:rFonts w:ascii="Times New Roman" w:eastAsia="Calibri" w:hAnsi="Times New Roman" w:cs="Times New Roman"/>
          <w:sz w:val="24"/>
          <w:szCs w:val="24"/>
        </w:rPr>
        <w:t>,0 тыс.руб. в 202</w:t>
      </w:r>
      <w:r w:rsidR="00270DD2">
        <w:rPr>
          <w:rFonts w:ascii="Times New Roman" w:eastAsia="Calibri" w:hAnsi="Times New Roman" w:cs="Times New Roman"/>
          <w:sz w:val="24"/>
          <w:szCs w:val="24"/>
        </w:rPr>
        <w:t>6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FD3A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3A8F" w:rsidRDefault="00FD3A8F" w:rsidP="00FD3A8F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непрограммные расходы бюджета включено финансовое обеспечение следующих мероприятий:</w:t>
      </w:r>
    </w:p>
    <w:p w:rsidR="00FD3A8F" w:rsidRPr="00C007AA" w:rsidRDefault="00FD3A8F" w:rsidP="00FD3A8F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резервный фонд на предупреждение и ликвидацию чрезвычайных ситуаций и последствий стихийных бедствий по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007AA">
        <w:rPr>
          <w:rFonts w:ascii="Times New Roman" w:eastAsia="Calibri" w:hAnsi="Times New Roman" w:cs="Times New Roman"/>
          <w:sz w:val="24"/>
          <w:szCs w:val="24"/>
        </w:rPr>
        <w:t>000,0 тыс. руб. ежегодно.;</w:t>
      </w:r>
    </w:p>
    <w:p w:rsidR="00FD3A8F" w:rsidRDefault="00FD3A8F" w:rsidP="00FD3A8F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исполнение государственных (муниципальных) гарантий в сумме 3</w:t>
      </w:r>
      <w:r>
        <w:rPr>
          <w:rFonts w:ascii="Times New Roman" w:eastAsia="Calibri" w:hAnsi="Times New Roman" w:cs="Times New Roman"/>
          <w:sz w:val="24"/>
          <w:szCs w:val="24"/>
        </w:rPr>
        <w:t>0499,62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 и </w:t>
      </w:r>
      <w:r>
        <w:rPr>
          <w:rFonts w:ascii="Times New Roman" w:eastAsia="Calibri" w:hAnsi="Times New Roman" w:cs="Times New Roman"/>
          <w:sz w:val="24"/>
          <w:szCs w:val="24"/>
        </w:rPr>
        <w:t>19929,452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тыс.руб. в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6350" w:rsidRPr="00C007AA" w:rsidRDefault="00FD3A8F" w:rsidP="00E16350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руководство и управление в сфере установленных функций органов местного самоуправления в 2024-2026 году по 9162,8 тыс. руб. ежегодно.</w:t>
      </w:r>
      <w:r w:rsidR="00E16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350" w:rsidRPr="00C007AA">
        <w:rPr>
          <w:rFonts w:ascii="Times New Roman" w:eastAsia="Calibri" w:hAnsi="Times New Roman" w:cs="Times New Roman"/>
          <w:sz w:val="24"/>
          <w:szCs w:val="24"/>
        </w:rPr>
        <w:t>По данному направлению учтены расходы на материально-техническое и финансовое обеспечение деятельности органов местного самоуправления Талдомского городского округа, не включенные в муниципальные программы, исходя из планируемой потребности в бюджетных средствах, необходимых для обеспечения функционирования органов муниципальной власти, содержания занимаемых помещений и имеющей</w:t>
      </w:r>
      <w:r w:rsidR="00E16350">
        <w:rPr>
          <w:rFonts w:ascii="Times New Roman" w:eastAsia="Calibri" w:hAnsi="Times New Roman" w:cs="Times New Roman"/>
          <w:sz w:val="24"/>
          <w:szCs w:val="24"/>
        </w:rPr>
        <w:t>ся материально-технической базы.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4058"/>
        <w:gridCol w:w="1368"/>
        <w:gridCol w:w="1368"/>
        <w:gridCol w:w="1600"/>
      </w:tblGrid>
      <w:tr w:rsidR="00C007AA" w:rsidRPr="00C007AA" w:rsidTr="007F2E3F">
        <w:tc>
          <w:tcPr>
            <w:tcW w:w="1603" w:type="dxa"/>
          </w:tcPr>
          <w:p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№ подраздела</w:t>
            </w:r>
          </w:p>
        </w:tc>
        <w:tc>
          <w:tcPr>
            <w:tcW w:w="4058" w:type="dxa"/>
          </w:tcPr>
          <w:p w:rsidR="00C007AA" w:rsidRPr="00C007AA" w:rsidRDefault="00C007AA" w:rsidP="00C007A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Подразделы классификации     расходов бюджета</w:t>
            </w:r>
          </w:p>
        </w:tc>
        <w:tc>
          <w:tcPr>
            <w:tcW w:w="1368" w:type="dxa"/>
          </w:tcPr>
          <w:p w:rsidR="00C007AA" w:rsidRPr="00C007AA" w:rsidRDefault="00C007AA" w:rsidP="007B12DD">
            <w:pPr>
              <w:spacing w:after="0" w:line="240" w:lineRule="auto"/>
              <w:ind w:left="57" w:right="57"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B12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8" w:type="dxa"/>
          </w:tcPr>
          <w:p w:rsidR="00C007AA" w:rsidRPr="00C007AA" w:rsidRDefault="00C007AA" w:rsidP="007B12DD">
            <w:pPr>
              <w:spacing w:after="0" w:line="240" w:lineRule="auto"/>
              <w:ind w:left="57" w:right="57" w:hanging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B12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00" w:type="dxa"/>
          </w:tcPr>
          <w:p w:rsidR="00C007AA" w:rsidRPr="00C007AA" w:rsidRDefault="00C007AA" w:rsidP="007B12DD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B12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007AA" w:rsidRPr="00C007AA" w:rsidTr="007F2E3F">
        <w:tc>
          <w:tcPr>
            <w:tcW w:w="1603" w:type="dxa"/>
          </w:tcPr>
          <w:p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0103</w:t>
            </w:r>
          </w:p>
          <w:p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C007AA" w:rsidRPr="00C007AA" w:rsidRDefault="00C007AA" w:rsidP="00C007A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368" w:type="dxa"/>
          </w:tcPr>
          <w:p w:rsidR="00C007AA" w:rsidRPr="00C007AA" w:rsidRDefault="00C007AA" w:rsidP="00C7044A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044A">
              <w:rPr>
                <w:rFonts w:ascii="Times New Roman" w:eastAsia="Calibri" w:hAnsi="Times New Roman" w:cs="Times New Roman"/>
                <w:sz w:val="24"/>
                <w:szCs w:val="24"/>
              </w:rPr>
              <w:t>969,9</w:t>
            </w:r>
          </w:p>
        </w:tc>
        <w:tc>
          <w:tcPr>
            <w:tcW w:w="1368" w:type="dxa"/>
          </w:tcPr>
          <w:p w:rsidR="00C007AA" w:rsidRPr="00C007AA" w:rsidRDefault="00C007AA" w:rsidP="00C7044A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044A">
              <w:rPr>
                <w:rFonts w:ascii="Times New Roman" w:eastAsia="Calibri" w:hAnsi="Times New Roman" w:cs="Times New Roman"/>
                <w:sz w:val="24"/>
                <w:szCs w:val="24"/>
              </w:rPr>
              <w:t>969,9</w:t>
            </w:r>
          </w:p>
        </w:tc>
        <w:tc>
          <w:tcPr>
            <w:tcW w:w="1600" w:type="dxa"/>
          </w:tcPr>
          <w:p w:rsidR="00C007AA" w:rsidRPr="00C007AA" w:rsidRDefault="00C007AA" w:rsidP="00C7044A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044A">
              <w:rPr>
                <w:rFonts w:ascii="Times New Roman" w:eastAsia="Calibri" w:hAnsi="Times New Roman" w:cs="Times New Roman"/>
                <w:sz w:val="24"/>
                <w:szCs w:val="24"/>
              </w:rPr>
              <w:t>969,9</w:t>
            </w:r>
          </w:p>
        </w:tc>
      </w:tr>
      <w:tr w:rsidR="00C007AA" w:rsidRPr="00C007AA" w:rsidTr="007F2E3F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A" w:rsidRPr="00C007AA" w:rsidRDefault="00C007AA" w:rsidP="00C007A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A" w:rsidRPr="00C007AA" w:rsidRDefault="00C7044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5192,9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A" w:rsidRPr="00C007AA" w:rsidRDefault="00C7044A" w:rsidP="00C007A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5192,9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A" w:rsidRPr="00C007AA" w:rsidRDefault="00C7044A" w:rsidP="00C007AA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5192,9</w:t>
            </w:r>
          </w:p>
        </w:tc>
      </w:tr>
    </w:tbl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FFC" w:rsidRDefault="00F42FFC"/>
    <w:sectPr w:rsidR="00F42FFC" w:rsidSect="007F2E3F">
      <w:headerReference w:type="default" r:id="rId9"/>
      <w:pgSz w:w="11906" w:h="16838"/>
      <w:pgMar w:top="426" w:right="991" w:bottom="426" w:left="70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CE" w:rsidRDefault="006F5DCE">
      <w:pPr>
        <w:spacing w:after="0" w:line="240" w:lineRule="auto"/>
      </w:pPr>
      <w:r>
        <w:separator/>
      </w:r>
    </w:p>
  </w:endnote>
  <w:endnote w:type="continuationSeparator" w:id="0">
    <w:p w:rsidR="006F5DCE" w:rsidRDefault="006F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CE" w:rsidRDefault="006F5DCE">
      <w:pPr>
        <w:spacing w:after="0" w:line="240" w:lineRule="auto"/>
      </w:pPr>
      <w:r>
        <w:separator/>
      </w:r>
    </w:p>
  </w:footnote>
  <w:footnote w:type="continuationSeparator" w:id="0">
    <w:p w:rsidR="006F5DCE" w:rsidRDefault="006F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BC" w:rsidRDefault="00C244A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0CC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B9D"/>
    <w:multiLevelType w:val="hybridMultilevel"/>
    <w:tmpl w:val="B69E7DFC"/>
    <w:lvl w:ilvl="0" w:tplc="B6FA0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CB6C14"/>
    <w:multiLevelType w:val="hybridMultilevel"/>
    <w:tmpl w:val="63E26D1A"/>
    <w:lvl w:ilvl="0" w:tplc="95C090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C6D7D07"/>
    <w:multiLevelType w:val="hybridMultilevel"/>
    <w:tmpl w:val="B468A6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0903B83"/>
    <w:multiLevelType w:val="hybridMultilevel"/>
    <w:tmpl w:val="9E6887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AB32309"/>
    <w:multiLevelType w:val="hybridMultilevel"/>
    <w:tmpl w:val="051445EE"/>
    <w:lvl w:ilvl="0" w:tplc="0A1C35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F70CC8"/>
    <w:multiLevelType w:val="hybridMultilevel"/>
    <w:tmpl w:val="C608D566"/>
    <w:lvl w:ilvl="0" w:tplc="C4ACA426">
      <w:start w:val="1"/>
      <w:numFmt w:val="decimal"/>
      <w:lvlText w:val="%1."/>
      <w:lvlJc w:val="left"/>
      <w:pPr>
        <w:ind w:left="174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472B0150"/>
    <w:multiLevelType w:val="hybridMultilevel"/>
    <w:tmpl w:val="37EA54E4"/>
    <w:lvl w:ilvl="0" w:tplc="92F66A0E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8864C6"/>
    <w:multiLevelType w:val="hybridMultilevel"/>
    <w:tmpl w:val="BEBE1450"/>
    <w:lvl w:ilvl="0" w:tplc="0EF40E10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7AA"/>
    <w:rsid w:val="000120C5"/>
    <w:rsid w:val="0001213F"/>
    <w:rsid w:val="00015912"/>
    <w:rsid w:val="000475F9"/>
    <w:rsid w:val="00076334"/>
    <w:rsid w:val="000972AA"/>
    <w:rsid w:val="000A73EF"/>
    <w:rsid w:val="000B22B1"/>
    <w:rsid w:val="000B56B6"/>
    <w:rsid w:val="000E22DE"/>
    <w:rsid w:val="000E487F"/>
    <w:rsid w:val="000F2180"/>
    <w:rsid w:val="00104A7F"/>
    <w:rsid w:val="00110797"/>
    <w:rsid w:val="00111B66"/>
    <w:rsid w:val="00124A1D"/>
    <w:rsid w:val="00127D90"/>
    <w:rsid w:val="00164F57"/>
    <w:rsid w:val="001A4C19"/>
    <w:rsid w:val="001A731B"/>
    <w:rsid w:val="001C728F"/>
    <w:rsid w:val="001D02CD"/>
    <w:rsid w:val="001F14D3"/>
    <w:rsid w:val="00202955"/>
    <w:rsid w:val="00224C30"/>
    <w:rsid w:val="00226709"/>
    <w:rsid w:val="00226BE1"/>
    <w:rsid w:val="00243A70"/>
    <w:rsid w:val="00270DD2"/>
    <w:rsid w:val="00276343"/>
    <w:rsid w:val="00286606"/>
    <w:rsid w:val="003063DF"/>
    <w:rsid w:val="00322C99"/>
    <w:rsid w:val="00366E18"/>
    <w:rsid w:val="00392ABC"/>
    <w:rsid w:val="003A7698"/>
    <w:rsid w:val="003D468C"/>
    <w:rsid w:val="0044423D"/>
    <w:rsid w:val="004501CC"/>
    <w:rsid w:val="00474483"/>
    <w:rsid w:val="004768DE"/>
    <w:rsid w:val="004B1D45"/>
    <w:rsid w:val="004D1711"/>
    <w:rsid w:val="004E0C20"/>
    <w:rsid w:val="004E16E6"/>
    <w:rsid w:val="004E6040"/>
    <w:rsid w:val="005459A5"/>
    <w:rsid w:val="005561F0"/>
    <w:rsid w:val="00581777"/>
    <w:rsid w:val="00591CDD"/>
    <w:rsid w:val="005D0CC6"/>
    <w:rsid w:val="005F4D35"/>
    <w:rsid w:val="005F5C77"/>
    <w:rsid w:val="0061246D"/>
    <w:rsid w:val="00655403"/>
    <w:rsid w:val="006E102C"/>
    <w:rsid w:val="006F5DCE"/>
    <w:rsid w:val="007306C3"/>
    <w:rsid w:val="007463C0"/>
    <w:rsid w:val="00794BD4"/>
    <w:rsid w:val="007A101F"/>
    <w:rsid w:val="007A4AE5"/>
    <w:rsid w:val="007B0A72"/>
    <w:rsid w:val="007B12DD"/>
    <w:rsid w:val="007F10A6"/>
    <w:rsid w:val="007F2E3F"/>
    <w:rsid w:val="00837E68"/>
    <w:rsid w:val="0085617A"/>
    <w:rsid w:val="00923B75"/>
    <w:rsid w:val="00943B6F"/>
    <w:rsid w:val="009508B4"/>
    <w:rsid w:val="00971D36"/>
    <w:rsid w:val="0099260B"/>
    <w:rsid w:val="009B416F"/>
    <w:rsid w:val="009B6433"/>
    <w:rsid w:val="009C46D1"/>
    <w:rsid w:val="009E1468"/>
    <w:rsid w:val="00A31F70"/>
    <w:rsid w:val="00A6652D"/>
    <w:rsid w:val="00A67865"/>
    <w:rsid w:val="00AB121F"/>
    <w:rsid w:val="00AC310B"/>
    <w:rsid w:val="00B14348"/>
    <w:rsid w:val="00B27534"/>
    <w:rsid w:val="00B27984"/>
    <w:rsid w:val="00B57302"/>
    <w:rsid w:val="00B918E2"/>
    <w:rsid w:val="00BB0A80"/>
    <w:rsid w:val="00BB4279"/>
    <w:rsid w:val="00BB4F56"/>
    <w:rsid w:val="00C007AA"/>
    <w:rsid w:val="00C14698"/>
    <w:rsid w:val="00C244A4"/>
    <w:rsid w:val="00C3790B"/>
    <w:rsid w:val="00C7044A"/>
    <w:rsid w:val="00C72DAC"/>
    <w:rsid w:val="00C81633"/>
    <w:rsid w:val="00CD205A"/>
    <w:rsid w:val="00CE046A"/>
    <w:rsid w:val="00CE55AF"/>
    <w:rsid w:val="00CE69D6"/>
    <w:rsid w:val="00CE732C"/>
    <w:rsid w:val="00CF3B74"/>
    <w:rsid w:val="00D02169"/>
    <w:rsid w:val="00D07B59"/>
    <w:rsid w:val="00D208BC"/>
    <w:rsid w:val="00D92C2A"/>
    <w:rsid w:val="00D940FC"/>
    <w:rsid w:val="00DA4AFD"/>
    <w:rsid w:val="00DC02A4"/>
    <w:rsid w:val="00DF27BC"/>
    <w:rsid w:val="00E133A3"/>
    <w:rsid w:val="00E14922"/>
    <w:rsid w:val="00E16350"/>
    <w:rsid w:val="00E81052"/>
    <w:rsid w:val="00E86148"/>
    <w:rsid w:val="00EA561E"/>
    <w:rsid w:val="00EB5BC7"/>
    <w:rsid w:val="00EF30E3"/>
    <w:rsid w:val="00EF5370"/>
    <w:rsid w:val="00F155A8"/>
    <w:rsid w:val="00F23568"/>
    <w:rsid w:val="00F42FFC"/>
    <w:rsid w:val="00F73A3D"/>
    <w:rsid w:val="00FD3A8F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15"/>
      </o:rules>
    </o:shapelayout>
  </w:shapeDefaults>
  <w:decimalSymbol w:val=","/>
  <w:listSeparator w:val=";"/>
  <w15:docId w15:val="{7522C9E1-563A-477A-845C-DEA250E2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75"/>
  </w:style>
  <w:style w:type="paragraph" w:styleId="1">
    <w:name w:val="heading 1"/>
    <w:basedOn w:val="a"/>
    <w:next w:val="a"/>
    <w:link w:val="10"/>
    <w:uiPriority w:val="9"/>
    <w:qFormat/>
    <w:rsid w:val="00C007AA"/>
    <w:pPr>
      <w:keepNext/>
      <w:spacing w:before="240" w:after="60" w:line="240" w:lineRule="auto"/>
      <w:ind w:left="57" w:right="57"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007AA"/>
    <w:pPr>
      <w:keepNext/>
      <w:spacing w:before="240" w:after="60" w:line="240" w:lineRule="auto"/>
      <w:ind w:left="57" w:right="57"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007A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7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07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C007AA"/>
    <w:rPr>
      <w:rFonts w:ascii="Times New Roman" w:eastAsia="Times New Roman" w:hAnsi="Times New Roman" w:cs="Times New Roman"/>
      <w:b/>
      <w:bCs/>
      <w:sz w:val="26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07AA"/>
  </w:style>
  <w:style w:type="paragraph" w:customStyle="1" w:styleId="12">
    <w:name w:val="Название1"/>
    <w:basedOn w:val="a"/>
    <w:link w:val="a3"/>
    <w:qFormat/>
    <w:rsid w:val="00C007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3">
    <w:name w:val="Название Знак"/>
    <w:link w:val="12"/>
    <w:rsid w:val="00C007A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4">
    <w:name w:val="No Spacing"/>
    <w:uiPriority w:val="1"/>
    <w:qFormat/>
    <w:rsid w:val="00C007AA"/>
    <w:pPr>
      <w:spacing w:after="0" w:line="240" w:lineRule="auto"/>
      <w:ind w:left="57" w:right="57" w:firstLine="709"/>
      <w:jc w:val="both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C007A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C007A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uiPriority w:val="99"/>
    <w:unhideWhenUsed/>
    <w:rsid w:val="00C007AA"/>
    <w:pPr>
      <w:spacing w:after="120" w:line="240" w:lineRule="auto"/>
      <w:ind w:left="57" w:right="57" w:firstLine="709"/>
      <w:jc w:val="both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C007AA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C007AA"/>
    <w:pPr>
      <w:spacing w:after="120" w:line="480" w:lineRule="auto"/>
      <w:ind w:left="57" w:right="57" w:firstLine="709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007AA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unhideWhenUsed/>
    <w:rsid w:val="00C007AA"/>
    <w:pPr>
      <w:spacing w:after="120" w:line="480" w:lineRule="auto"/>
      <w:ind w:left="283" w:right="57" w:firstLine="709"/>
      <w:jc w:val="both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007AA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C007AA"/>
    <w:pPr>
      <w:spacing w:after="120" w:line="240" w:lineRule="auto"/>
      <w:ind w:left="283" w:right="57" w:firstLine="709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07AA"/>
    <w:rPr>
      <w:rFonts w:ascii="Calibri" w:eastAsia="Calibri" w:hAnsi="Calibri" w:cs="Times New Roman"/>
      <w:sz w:val="16"/>
      <w:szCs w:val="16"/>
    </w:rPr>
  </w:style>
  <w:style w:type="paragraph" w:customStyle="1" w:styleId="a9">
    <w:name w:val="Основной"/>
    <w:basedOn w:val="a"/>
    <w:rsid w:val="00C007AA"/>
    <w:pPr>
      <w:widowControl w:val="0"/>
      <w:spacing w:after="0" w:line="240" w:lineRule="auto"/>
      <w:ind w:left="567" w:firstLine="142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C007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b">
    <w:name w:val="Подзаголовок Знак"/>
    <w:basedOn w:val="a0"/>
    <w:link w:val="aa"/>
    <w:rsid w:val="00C007AA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styleId="ac">
    <w:name w:val="Hyperlink"/>
    <w:rsid w:val="00C007A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007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C007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C007A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007AA"/>
    <w:pPr>
      <w:tabs>
        <w:tab w:val="center" w:pos="4677"/>
        <w:tab w:val="right" w:pos="9355"/>
      </w:tabs>
      <w:spacing w:after="0" w:line="240" w:lineRule="auto"/>
      <w:ind w:left="57" w:right="57" w:firstLine="709"/>
      <w:jc w:val="both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C007AA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C007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007AA"/>
    <w:pPr>
      <w:spacing w:after="0" w:line="240" w:lineRule="auto"/>
      <w:ind w:left="57" w:right="57"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007AA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7583541056339096E-2"/>
          <c:y val="0.12969205204544121"/>
          <c:w val="0.82829095407660025"/>
          <c:h val="0.812322049487403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5B9BD5"/>
              </a:solidFill>
              <a:ln w="25274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671-4D50-A2CE-A167A4889781}"/>
              </c:ext>
            </c:extLst>
          </c:dPt>
          <c:dPt>
            <c:idx val="1"/>
            <c:bubble3D val="0"/>
            <c:spPr>
              <a:solidFill>
                <a:srgbClr val="ED7D31"/>
              </a:solidFill>
              <a:ln w="25274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671-4D50-A2CE-A167A4889781}"/>
              </c:ext>
            </c:extLst>
          </c:dPt>
          <c:dPt>
            <c:idx val="2"/>
            <c:bubble3D val="0"/>
            <c:explosion val="1"/>
            <c:spPr>
              <a:solidFill>
                <a:srgbClr val="7030A0"/>
              </a:solidFill>
              <a:ln w="25274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671-4D50-A2CE-A167A4889781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 w="25274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9671-4D50-A2CE-A167A4889781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 w="25274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9671-4D50-A2CE-A167A4889781}"/>
              </c:ext>
            </c:extLst>
          </c:dPt>
          <c:dPt>
            <c:idx val="5"/>
            <c:bubble3D val="0"/>
            <c:spPr>
              <a:solidFill>
                <a:srgbClr val="00B050"/>
              </a:solidFill>
              <a:ln w="25274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9671-4D50-A2CE-A167A4889781}"/>
              </c:ext>
            </c:extLst>
          </c:dPt>
          <c:dLbls>
            <c:dLbl>
              <c:idx val="1"/>
              <c:layout>
                <c:manualLayout>
                  <c:x val="-1.7041678146357438E-3"/>
                  <c:y val="8.3691491688538885E-2"/>
                </c:manualLayout>
              </c:layout>
              <c:spPr>
                <a:noFill/>
                <a:ln w="25274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b="1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689891658949587"/>
                      <c:h val="0.2004465587634879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9671-4D50-A2CE-A167A4889781}"/>
                </c:ext>
              </c:extLst>
            </c:dLbl>
            <c:dLbl>
              <c:idx val="2"/>
              <c:layout>
                <c:manualLayout>
                  <c:x val="-2.2833673915658968E-2"/>
                  <c:y val="-1.69099750211707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71-4D50-A2CE-A167A4889781}"/>
                </c:ext>
              </c:extLst>
            </c:dLbl>
            <c:dLbl>
              <c:idx val="3"/>
              <c:layout>
                <c:manualLayout>
                  <c:x val="-8.3723471024082896E-2"/>
                  <c:y val="-8.116788010161973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71-4D50-A2CE-A167A4889781}"/>
                </c:ext>
              </c:extLst>
            </c:dLbl>
            <c:dLbl>
              <c:idx val="4"/>
              <c:layout>
                <c:manualLayout>
                  <c:x val="-2.0930867756020717E-2"/>
                  <c:y val="-5.749391507198058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Земельный налог 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71-4D50-A2CE-A167A4889781}"/>
                </c:ext>
              </c:extLst>
            </c:dLbl>
            <c:dLbl>
              <c:idx val="5"/>
              <c:layout>
                <c:manualLayout>
                  <c:x val="2.2833673915658891E-2"/>
                  <c:y val="-6.42579050804488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доходы 7 %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671-4D50-A2CE-A167A4889781}"/>
                </c:ext>
              </c:extLst>
            </c:dLbl>
            <c:spPr>
              <a:noFill/>
              <a:ln w="2527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Доходы от использования имущества</c:v>
                </c:pt>
                <c:pt idx="2">
                  <c:v>Акцизы</c:v>
                </c:pt>
                <c:pt idx="3">
                  <c:v>УСН</c:v>
                </c:pt>
                <c:pt idx="4">
                  <c:v>Земельный налог</c:v>
                </c:pt>
                <c:pt idx="5">
                  <c:v>Иные доходы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</c:v>
                </c:pt>
                <c:pt idx="1">
                  <c:v>3</c:v>
                </c:pt>
                <c:pt idx="2">
                  <c:v>3</c:v>
                </c:pt>
                <c:pt idx="3">
                  <c:v>6</c:v>
                </c:pt>
                <c:pt idx="4">
                  <c:v>6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671-4D50-A2CE-A167A48897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2"/>
      </c:pieChart>
      <c:spPr>
        <a:noFill/>
        <a:ln w="25274">
          <a:noFill/>
        </a:ln>
      </c:spPr>
    </c:plotArea>
    <c:plotVisOnly val="1"/>
    <c:dispBlanksAs val="zero"/>
    <c:showDLblsOverMax val="0"/>
  </c:chart>
  <c:spPr>
    <a:solidFill>
      <a:schemeClr val="bg1"/>
    </a:solidFill>
    <a:ln w="9478" cap="flat" cmpd="sng" algn="ctr">
      <a:gradFill>
        <a:gsLst>
          <a:gs pos="0">
            <a:srgbClr val="5B9BD5">
              <a:lumMod val="5000"/>
              <a:lumOff val="95000"/>
            </a:srgbClr>
          </a:gs>
          <a:gs pos="74000">
            <a:srgbClr val="5B9BD5">
              <a:lumMod val="45000"/>
              <a:lumOff val="55000"/>
            </a:srgbClr>
          </a:gs>
          <a:gs pos="83000">
            <a:srgbClr val="5B9BD5">
              <a:lumMod val="45000"/>
              <a:lumOff val="55000"/>
            </a:srgbClr>
          </a:gs>
          <a:gs pos="100000">
            <a:srgbClr val="5B9BD5">
              <a:lumMod val="30000"/>
              <a:lumOff val="70000"/>
            </a:srgbClr>
          </a:gs>
        </a:gsLst>
        <a:lin ang="5400000" scaled="1"/>
      </a:gradFill>
      <a:round/>
    </a:ln>
    <a:effectLst/>
    <a:scene3d>
      <a:camera prst="orthographicFront"/>
      <a:lightRig rig="threePt" dir="t"/>
    </a:scene3d>
    <a:sp3d>
      <a:bevelB w="254000"/>
    </a:sp3d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9819-3E27-4E9D-AEB8-D12B8BF6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15</Pages>
  <Words>7819</Words>
  <Characters>44570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2023-11-14T11:38:00Z</cp:lastPrinted>
  <dcterms:created xsi:type="dcterms:W3CDTF">2023-11-10T08:20:00Z</dcterms:created>
  <dcterms:modified xsi:type="dcterms:W3CDTF">2023-11-15T06:23:00Z</dcterms:modified>
</cp:coreProperties>
</file>